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6992620" cy="5212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120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Casares Rene G.</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line="342" w:lineRule="auto"/>
        <w:rPr>
          <w:sz w:val="20"/>
          <w:szCs w:val="20"/>
          <w:color w:val="auto"/>
        </w:rPr>
      </w:pPr>
      <w:r>
        <w:rPr>
          <w:rFonts w:ascii="Arial" w:cs="Arial" w:eastAsia="Arial" w:hAnsi="Arial"/>
          <w:sz w:val="17"/>
          <w:szCs w:val="17"/>
          <w:color w:val="0000FF"/>
        </w:rPr>
        <w:t>C/O ACADEMY SPORTS AND OUTDOORS, INC. 1800 NORTH MASON ROAD</w:t>
      </w:r>
    </w:p>
    <w:p>
      <w:pPr>
        <w:spacing w:after="0" w:line="191"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7"/>
          <w:szCs w:val="17"/>
          <w:color w:val="0000FF"/>
        </w:rPr>
        <w:t>KATY</w:t>
      </w:r>
      <w:r>
        <w:rPr>
          <w:sz w:val="20"/>
          <w:szCs w:val="20"/>
          <w:color w:val="auto"/>
        </w:rPr>
        <w:tab/>
      </w:r>
      <w:r>
        <w:rPr>
          <w:rFonts w:ascii="Arial" w:cs="Arial" w:eastAsia="Arial" w:hAnsi="Arial"/>
          <w:sz w:val="17"/>
          <w:szCs w:val="17"/>
          <w:color w:val="0000FF"/>
        </w:rPr>
        <w:t>TX</w:t>
      </w:r>
      <w:r>
        <w:rPr>
          <w:sz w:val="20"/>
          <w:szCs w:val="20"/>
          <w:color w:val="auto"/>
        </w:rPr>
        <w:tab/>
      </w:r>
      <w:r>
        <w:rPr>
          <w:rFonts w:ascii="Arial" w:cs="Arial" w:eastAsia="Arial" w:hAnsi="Arial"/>
          <w:sz w:val="15"/>
          <w:szCs w:val="15"/>
          <w:color w:val="0000FF"/>
        </w:rPr>
        <w:t>77449</w:t>
      </w:r>
    </w:p>
    <w:p>
      <w:pPr>
        <w:spacing w:after="0" w:line="33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Academy Sports &amp; Outdoors,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ASO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20" w:type="dxa"/>
            <w:vAlign w:val="bottom"/>
            <w:tcBorders>
              <w:bottom w:val="single" w:sz="8" w:color="0000EE"/>
            </w:tcBorders>
          </w:tcPr>
          <w:p>
            <w:pPr>
              <w:spacing w:after="0"/>
              <w:rPr>
                <w:sz w:val="3"/>
                <w:szCs w:val="3"/>
                <w:color w:val="auto"/>
              </w:rPr>
            </w:pPr>
          </w:p>
        </w:tc>
        <w:tc>
          <w:tcPr>
            <w:tcW w:w="9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720" w:type="dxa"/>
            <w:vAlign w:val="bottom"/>
            <w:tcBorders>
              <w:bottom w:val="single" w:sz="8" w:color="2C2C2C"/>
            </w:tcBorders>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6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400"/>
              <w:spacing w:after="0"/>
              <w:rPr>
                <w:sz w:val="20"/>
                <w:szCs w:val="20"/>
                <w:color w:val="auto"/>
              </w:rPr>
            </w:pPr>
            <w:r>
              <w:rPr>
                <w:rFonts w:ascii="Arial" w:cs="Arial" w:eastAsia="Arial" w:hAnsi="Arial"/>
                <w:sz w:val="17"/>
                <w:szCs w:val="17"/>
                <w:color w:val="0000FF"/>
              </w:rPr>
              <w:t>SVP, General Counsel</w:t>
            </w:r>
          </w:p>
        </w:tc>
        <w:tc>
          <w:tcPr>
            <w:tcW w:w="0" w:type="dxa"/>
            <w:vAlign w:val="bottom"/>
          </w:tcPr>
          <w:p>
            <w:pPr>
              <w:spacing w:after="0"/>
              <w:rPr>
                <w:sz w:val="1"/>
                <w:szCs w:val="1"/>
                <w:color w:val="auto"/>
              </w:rPr>
            </w:pPr>
          </w:p>
        </w:tc>
      </w:tr>
      <w:tr>
        <w:trPr>
          <w:trHeight w:val="214"/>
        </w:trPr>
        <w:tc>
          <w:tcPr>
            <w:tcW w:w="2920" w:type="dxa"/>
            <w:vAlign w:val="bottom"/>
            <w:gridSpan w:val="3"/>
          </w:tcPr>
          <w:p>
            <w:pPr>
              <w:ind w:left="80"/>
              <w:spacing w:after="0"/>
              <w:rPr>
                <w:sz w:val="20"/>
                <w:szCs w:val="20"/>
                <w:color w:val="auto"/>
              </w:rPr>
            </w:pPr>
            <w:r>
              <w:rPr>
                <w:rFonts w:ascii="Arial" w:cs="Arial" w:eastAsia="Arial" w:hAnsi="Arial"/>
                <w:sz w:val="17"/>
                <w:szCs w:val="17"/>
                <w:color w:val="0000FF"/>
              </w:rPr>
              <w:t>01/31/2023</w:t>
            </w: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40" w:space="10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7"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rPr>
                <w:sz w:val="11"/>
                <w:szCs w:val="11"/>
                <w:color w:val="auto"/>
              </w:rPr>
            </w:pPr>
          </w:p>
        </w:tc>
        <w:tc>
          <w:tcPr>
            <w:tcW w:w="900" w:type="dxa"/>
            <w:vAlign w:val="bottom"/>
          </w:tcPr>
          <w:p>
            <w:pPr>
              <w:ind w:left="20"/>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800" w:type="dxa"/>
            <w:vAlign w:val="bottom"/>
            <w:gridSpan w:val="2"/>
          </w:tcPr>
          <w:p>
            <w:pPr>
              <w:ind w:left="820"/>
              <w:spacing w:after="0"/>
              <w:rPr>
                <w:sz w:val="20"/>
                <w:szCs w:val="20"/>
                <w:color w:val="auto"/>
              </w:rPr>
            </w:pPr>
            <w:r>
              <w:rPr>
                <w:rFonts w:ascii="Arial" w:cs="Arial" w:eastAsia="Arial" w:hAnsi="Arial"/>
                <w:sz w:val="17"/>
                <w:szCs w:val="17"/>
                <w:color w:val="0000FF"/>
              </w:rPr>
              <w:t>01/31/2023</w:t>
            </w: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0000FF"/>
              </w:rPr>
              <w:t>1,834</w:t>
            </w:r>
          </w:p>
        </w:tc>
        <w:tc>
          <w:tcPr>
            <w:tcW w:w="620" w:type="dxa"/>
            <w:vAlign w:val="bottom"/>
          </w:tcPr>
          <w:p>
            <w:pPr>
              <w:ind w:left="380"/>
              <w:spacing w:after="0"/>
              <w:rPr>
                <w:sz w:val="20"/>
                <w:szCs w:val="20"/>
                <w:color w:val="auto"/>
              </w:rPr>
            </w:pPr>
            <w:r>
              <w:rPr>
                <w:rFonts w:ascii="Arial" w:cs="Arial" w:eastAsia="Arial" w:hAnsi="Arial"/>
                <w:sz w:val="17"/>
                <w:szCs w:val="17"/>
                <w:color w:val="0000FF"/>
              </w:rPr>
              <w:t>A</w:t>
            </w:r>
          </w:p>
        </w:tc>
        <w:tc>
          <w:tcPr>
            <w:tcW w:w="540" w:type="dxa"/>
            <w:vAlign w:val="bottom"/>
          </w:tcPr>
          <w:p>
            <w:pPr>
              <w:jc w:val="right"/>
              <w:ind w:right="16"/>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2"/>
                <w:szCs w:val="22"/>
                <w:color w:val="auto"/>
              </w:rPr>
            </w:pPr>
          </w:p>
        </w:tc>
        <w:tc>
          <w:tcPr>
            <w:tcW w:w="1300" w:type="dxa"/>
            <w:vAlign w:val="bottom"/>
            <w:gridSpan w:val="3"/>
          </w:tcPr>
          <w:p>
            <w:pPr>
              <w:ind w:left="460"/>
              <w:spacing w:after="0"/>
              <w:rPr>
                <w:sz w:val="20"/>
                <w:szCs w:val="20"/>
                <w:color w:val="auto"/>
              </w:rPr>
            </w:pPr>
            <w:r>
              <w:rPr>
                <w:rFonts w:ascii="Arial" w:cs="Arial" w:eastAsia="Arial" w:hAnsi="Arial"/>
                <w:sz w:val="17"/>
                <w:szCs w:val="17"/>
                <w:color w:val="0000FF"/>
              </w:rPr>
              <w:t>89,909</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800" w:type="dxa"/>
            <w:vAlign w:val="bottom"/>
            <w:gridSpan w:val="2"/>
          </w:tcPr>
          <w:p>
            <w:pPr>
              <w:ind w:left="820"/>
              <w:spacing w:after="0"/>
              <w:rPr>
                <w:sz w:val="20"/>
                <w:szCs w:val="20"/>
                <w:color w:val="auto"/>
              </w:rPr>
            </w:pPr>
            <w:r>
              <w:rPr>
                <w:rFonts w:ascii="Arial" w:cs="Arial" w:eastAsia="Arial" w:hAnsi="Arial"/>
                <w:sz w:val="17"/>
                <w:szCs w:val="17"/>
                <w:color w:val="0000FF"/>
              </w:rPr>
              <w:t>01/31/2023</w:t>
            </w: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Arial" w:cs="Arial" w:eastAsia="Arial" w:hAnsi="Arial"/>
                <w:sz w:val="13"/>
                <w:szCs w:val="13"/>
                <w:color w:val="0000FF"/>
              </w:rPr>
              <w:t>F</w:t>
            </w:r>
          </w:p>
        </w:tc>
        <w:tc>
          <w:tcPr>
            <w:tcW w:w="220" w:type="dxa"/>
            <w:vAlign w:val="bottom"/>
          </w:tcPr>
          <w:p>
            <w:pPr>
              <w:spacing w:after="0"/>
              <w:rPr>
                <w:sz w:val="22"/>
                <w:szCs w:val="22"/>
                <w:color w:val="auto"/>
              </w:rPr>
            </w:pPr>
          </w:p>
        </w:tc>
        <w:tc>
          <w:tcPr>
            <w:tcW w:w="540" w:type="dxa"/>
            <w:vAlign w:val="bottom"/>
          </w:tcPr>
          <w:p>
            <w:pPr>
              <w:jc w:val="right"/>
              <w:ind w:right="13"/>
              <w:spacing w:after="0"/>
              <w:rPr>
                <w:sz w:val="20"/>
                <w:szCs w:val="20"/>
                <w:color w:val="auto"/>
              </w:rPr>
            </w:pPr>
            <w:r>
              <w:rPr>
                <w:rFonts w:ascii="Arial" w:cs="Arial" w:eastAsia="Arial" w:hAnsi="Arial"/>
                <w:sz w:val="17"/>
                <w:szCs w:val="17"/>
                <w:color w:val="0000FF"/>
              </w:rPr>
              <w:t>544</w:t>
            </w:r>
          </w:p>
        </w:tc>
        <w:tc>
          <w:tcPr>
            <w:tcW w:w="620" w:type="dxa"/>
            <w:vAlign w:val="bottom"/>
          </w:tcPr>
          <w:p>
            <w:pPr>
              <w:ind w:left="380"/>
              <w:spacing w:after="0"/>
              <w:rPr>
                <w:sz w:val="20"/>
                <w:szCs w:val="20"/>
                <w:color w:val="auto"/>
              </w:rPr>
            </w:pPr>
            <w:r>
              <w:rPr>
                <w:rFonts w:ascii="Arial" w:cs="Arial" w:eastAsia="Arial" w:hAnsi="Arial"/>
                <w:sz w:val="17"/>
                <w:szCs w:val="17"/>
                <w:color w:val="0000FF"/>
              </w:rPr>
              <w:t>D</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56.8</w:t>
            </w:r>
          </w:p>
        </w:tc>
        <w:tc>
          <w:tcPr>
            <w:tcW w:w="1300" w:type="dxa"/>
            <w:vAlign w:val="bottom"/>
            <w:gridSpan w:val="3"/>
          </w:tcPr>
          <w:p>
            <w:pPr>
              <w:ind w:left="460"/>
              <w:spacing w:after="0"/>
              <w:rPr>
                <w:sz w:val="20"/>
                <w:szCs w:val="20"/>
                <w:color w:val="auto"/>
              </w:rPr>
            </w:pPr>
            <w:r>
              <w:rPr>
                <w:rFonts w:ascii="Arial" w:cs="Arial" w:eastAsia="Arial" w:hAnsi="Arial"/>
                <w:sz w:val="17"/>
                <w:szCs w:val="17"/>
                <w:color w:val="0000FF"/>
              </w:rPr>
              <w:t>89,365</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56"/>
              <w:spacing w:after="0"/>
              <w:rPr>
                <w:sz w:val="20"/>
                <w:szCs w:val="20"/>
                <w:color w:val="auto"/>
              </w:rPr>
            </w:pPr>
            <w:r>
              <w:rPr>
                <w:rFonts w:ascii="Arial" w:cs="Arial" w:eastAsia="Arial" w:hAnsi="Arial"/>
                <w:sz w:val="17"/>
                <w:szCs w:val="17"/>
                <w:color w:val="0000FF"/>
                <w:w w:val="93"/>
              </w:rPr>
              <w:t>1,834</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ind w:left="240"/>
              <w:spacing w:after="0" w:line="139" w:lineRule="exact"/>
              <w:rPr>
                <w:sz w:val="20"/>
                <w:szCs w:val="20"/>
                <w:color w:val="auto"/>
              </w:rPr>
            </w:pPr>
            <w:r>
              <w:rPr>
                <w:rFonts w:ascii="Arial" w:cs="Arial" w:eastAsia="Arial" w:hAnsi="Arial"/>
                <w:sz w:val="13"/>
                <w:szCs w:val="13"/>
                <w:color w:val="0000FF"/>
              </w:rPr>
              <w:t>01/31/2023</w:t>
            </w:r>
          </w:p>
        </w:tc>
        <w:tc>
          <w:tcPr>
            <w:tcW w:w="1100" w:type="dxa"/>
            <w:vAlign w:val="bottom"/>
          </w:tcPr>
          <w:p>
            <w:pPr>
              <w:spacing w:after="0"/>
              <w:rPr>
                <w:sz w:val="12"/>
                <w:szCs w:val="12"/>
                <w:color w:val="auto"/>
              </w:rPr>
            </w:pPr>
          </w:p>
        </w:tc>
        <w:tc>
          <w:tcPr>
            <w:tcW w:w="700" w:type="dxa"/>
            <w:vAlign w:val="bottom"/>
          </w:tcPr>
          <w:p>
            <w:pPr>
              <w:ind w:left="160"/>
              <w:spacing w:after="0" w:line="139" w:lineRule="exact"/>
              <w:rPr>
                <w:sz w:val="20"/>
                <w:szCs w:val="20"/>
                <w:color w:val="auto"/>
              </w:rPr>
            </w:pPr>
            <w:r>
              <w:rPr>
                <w:rFonts w:ascii="Arial" w:cs="Arial" w:eastAsia="Arial" w:hAnsi="Arial"/>
                <w:sz w:val="13"/>
                <w:szCs w:val="13"/>
                <w:color w:val="0000FF"/>
              </w:rPr>
              <w:t>M</w:t>
            </w:r>
          </w:p>
        </w:tc>
        <w:tc>
          <w:tcPr>
            <w:tcW w:w="900" w:type="dxa"/>
            <w:vAlign w:val="bottom"/>
          </w:tcPr>
          <w:p>
            <w:pPr>
              <w:ind w:left="480"/>
              <w:spacing w:after="0" w:line="139" w:lineRule="exact"/>
              <w:rPr>
                <w:sz w:val="20"/>
                <w:szCs w:val="20"/>
                <w:color w:val="auto"/>
              </w:rPr>
            </w:pPr>
            <w:r>
              <w:rPr>
                <w:rFonts w:ascii="Arial" w:cs="Arial" w:eastAsia="Arial" w:hAnsi="Arial"/>
                <w:sz w:val="13"/>
                <w:szCs w:val="13"/>
                <w:color w:val="0000FF"/>
              </w:rPr>
              <w:t>1,834</w:t>
            </w: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760" w:type="dxa"/>
            <w:vAlign w:val="bottom"/>
            <w:gridSpan w:val="2"/>
          </w:tcPr>
          <w:p>
            <w:pPr>
              <w:ind w:left="40"/>
              <w:spacing w:after="0" w:line="139" w:lineRule="exact"/>
              <w:rPr>
                <w:sz w:val="20"/>
                <w:szCs w:val="20"/>
                <w:color w:val="auto"/>
              </w:rPr>
            </w:pPr>
            <w:r>
              <w:rPr>
                <w:rFonts w:ascii="Arial" w:cs="Arial" w:eastAsia="Arial" w:hAnsi="Arial"/>
                <w:sz w:val="13"/>
                <w:szCs w:val="13"/>
                <w:color w:val="0000FF"/>
              </w:rPr>
              <w:t>03/31/2031</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80"/>
              <w:spacing w:after="0" w:line="139" w:lineRule="exact"/>
              <w:rPr>
                <w:sz w:val="20"/>
                <w:szCs w:val="20"/>
                <w:color w:val="auto"/>
              </w:rPr>
            </w:pPr>
            <w:r>
              <w:rPr>
                <w:rFonts w:ascii="Arial" w:cs="Arial" w:eastAsia="Arial" w:hAnsi="Arial"/>
                <w:sz w:val="13"/>
                <w:szCs w:val="13"/>
                <w:color w:val="0000FF"/>
                <w:w w:val="92"/>
              </w:rPr>
              <w:t>3,668</w:t>
            </w:r>
          </w:p>
        </w:tc>
        <w:tc>
          <w:tcPr>
            <w:tcW w:w="280" w:type="dxa"/>
            <w:vAlign w:val="bottom"/>
          </w:tcPr>
          <w:p>
            <w:pPr>
              <w:spacing w:after="0"/>
              <w:rPr>
                <w:sz w:val="12"/>
                <w:szCs w:val="12"/>
                <w:color w:val="auto"/>
              </w:rPr>
            </w:pPr>
          </w:p>
        </w:tc>
        <w:tc>
          <w:tcPr>
            <w:tcW w:w="680" w:type="dxa"/>
            <w:vAlign w:val="bottom"/>
          </w:tcPr>
          <w:p>
            <w:pPr>
              <w:ind w:left="34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-2122805</wp:posOffset>
            </wp:positionV>
            <wp:extent cx="29210" cy="2127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2788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stock units convert into common stock on a one-for-one basis.</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Granted under the Company's 2020 Omnibus Incentive Plan (the "Plan").</w:t>
      </w:r>
    </w:p>
    <w:p>
      <w:pPr>
        <w:spacing w:after="0" w:line="45" w:lineRule="exact"/>
        <w:rPr>
          <w:rFonts w:ascii="Arial" w:cs="Arial" w:eastAsia="Arial" w:hAnsi="Arial"/>
          <w:sz w:val="13"/>
          <w:szCs w:val="13"/>
          <w:color w:val="008000"/>
        </w:rPr>
      </w:pPr>
    </w:p>
    <w:p>
      <w:pPr>
        <w:jc w:val="both"/>
        <w:ind w:left="40" w:right="240" w:firstLine="3"/>
        <w:spacing w:after="0" w:line="270"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March 31, 2021, the Reporting Person was granted 7,336 performance-based restricted stock units. These performance-based restricted stock units vest if certain performance criteria and/or Issuer stock price conditions are met and certified by the Issuer's compensation committee. Following certification of achievement of the performance criteria during fiscal 2021 by the Issuer's compensation committee on March 2, 2022, 25% of this grant vested on March 2, 2022, and the remaining 75% will vest in three equal annual installments beginning on January 31, 2023.</w:t>
      </w:r>
    </w:p>
    <w:p>
      <w:pPr>
        <w:spacing w:after="0" w:line="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9"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Gary Holland,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7"/>
                <w:szCs w:val="17"/>
                <w:color w:val="0000FF"/>
                <w:w w:val="86"/>
              </w:rPr>
              <w:t>02/01/2023</w:t>
            </w:r>
          </w:p>
        </w:tc>
        <w:tc>
          <w:tcPr>
            <w:tcW w:w="0" w:type="dxa"/>
            <w:vAlign w:val="bottom"/>
          </w:tcPr>
          <w:p>
            <w:pPr>
              <w:spacing w:after="0"/>
              <w:rPr>
                <w:sz w:val="1"/>
                <w:szCs w:val="1"/>
                <w:color w:val="auto"/>
              </w:rPr>
            </w:pPr>
          </w:p>
        </w:tc>
      </w:tr>
      <w:tr>
        <w:trPr>
          <w:trHeight w:val="84"/>
        </w:trPr>
        <w:tc>
          <w:tcPr>
            <w:tcW w:w="260" w:type="dxa"/>
            <w:vAlign w:val="bottom"/>
            <w:vMerge w:val="restart"/>
          </w:tcPr>
          <w:p>
            <w:pPr>
              <w:spacing w:after="0" w:line="188" w:lineRule="exact"/>
              <w:rPr>
                <w:sz w:val="20"/>
                <w:szCs w:val="20"/>
                <w:color w:val="auto"/>
              </w:rPr>
            </w:pPr>
            <w:r>
              <w:rPr>
                <w:rFonts w:ascii="Arial" w:cs="Arial" w:eastAsia="Arial" w:hAnsi="Arial"/>
                <w:sz w:val="17"/>
                <w:szCs w:val="17"/>
                <w:color w:val="0000FF"/>
                <w:w w:val="87"/>
              </w:rPr>
              <w:t>fact</w:t>
            </w:r>
          </w:p>
        </w:tc>
        <w:tc>
          <w:tcPr>
            <w:tcW w:w="186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60" w:type="dxa"/>
            <w:vAlign w:val="bottom"/>
            <w:tcBorders>
              <w:bottom w:val="single" w:sz="8" w:color="auto"/>
            </w:tcBorders>
            <w:vMerge w:val="continue"/>
          </w:tcPr>
          <w:p>
            <w:pPr>
              <w:spacing w:after="0"/>
              <w:rPr>
                <w:sz w:val="7"/>
                <w:szCs w:val="7"/>
                <w:color w:val="auto"/>
              </w:rPr>
            </w:pPr>
          </w:p>
        </w:tc>
        <w:tc>
          <w:tcPr>
            <w:tcW w:w="18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5677"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2023-02-01T17:31:02Z</dcterms:created>
  <dcterms:modified xsi:type="dcterms:W3CDTF">2023-02-01T17:31:02Z</dcterms:modified>
</cp:coreProperties>
</file>