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8573726555988.xml.htm"/>
      <w:bookmarkStart w:id="1" w:name="kswfform4_1685737265559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Beck Wendy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2023, the Reporting Person was granted 2,861 time-based restricted stock units that vest 100%, subject to the Reporting Person's continued service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35404"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694</Words>
  <Characters>3726</Characters>
  <CharactersWithSpaces>4355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