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0001246421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646-5200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MARLEY BRIAN T</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192534.00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66681300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01/10/2022 Open Market</w:t>
            </w:r>
          </w:p>
        </w:tc>
        <w:tc>
          <w:tcPr>
            <w:tcW w:w="2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18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01/10/2022 Cash</w:t>
            </w:r>
          </w:p>
        </w:tc>
      </w:tr>
      <w:tr>
        <w:trPr>
          <w:trHeight w:val="282"/>
        </w:trPr>
        <w:tc>
          <w:tcPr>
            <w:tcW w:w="1140" w:type="dxa"/>
            <w:vAlign w:val="bottom"/>
          </w:tcPr>
          <w:p>
            <w:pPr>
              <w:spacing w:after="0"/>
              <w:rPr>
                <w:sz w:val="24"/>
                <w:szCs w:val="24"/>
                <w:color w:val="auto"/>
              </w:rPr>
            </w:pPr>
          </w:p>
        </w:tc>
        <w:tc>
          <w:tcPr>
            <w:tcW w:w="28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Purchase</w:t>
            </w: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T Marley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2025-12-15T15:30:26Z</dcterms:created>
  <dcterms:modified xsi:type="dcterms:W3CDTF">2025-12-15T15:30:26Z</dcterms:modified>
</cp:coreProperties>
</file>