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-233045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-610870</wp:posOffset>
            </wp:positionV>
            <wp:extent cx="57150" cy="624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6997065" cy="55352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5535295"/>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00" w:space="420"/>
            <w:col w:w="8460"/>
          </w:cols>
          <w:pgMar w:left="460" w:top="215"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HICKS KEN C</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line="366" w:lineRule="auto"/>
        <w:rPr>
          <w:sz w:val="20"/>
          <w:szCs w:val="20"/>
          <w:color w:val="auto"/>
        </w:rPr>
      </w:pPr>
      <w:r>
        <w:rPr>
          <w:rFonts w:ascii="Times New Roman" w:cs="Times New Roman" w:eastAsia="Times New Roman" w:hAnsi="Times New Roman"/>
          <w:sz w:val="16"/>
          <w:szCs w:val="16"/>
          <w:color w:val="0000FF"/>
        </w:rPr>
        <w:t>C/O ACADEMY SPORTS AND OUTDOORS, INC. 1800 NORTH MASON ROAD</w:t>
      </w:r>
    </w:p>
    <w:p>
      <w:pPr>
        <w:spacing w:after="0" w:line="15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6"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KATY</w:t>
      </w:r>
      <w:r>
        <w:rPr>
          <w:sz w:val="20"/>
          <w:szCs w:val="20"/>
          <w:color w:val="auto"/>
        </w:rPr>
        <w:tab/>
      </w:r>
      <w:r>
        <w:rPr>
          <w:rFonts w:ascii="Times New Roman" w:cs="Times New Roman" w:eastAsia="Times New Roman" w:hAnsi="Times New Roman"/>
          <w:sz w:val="16"/>
          <w:szCs w:val="16"/>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1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760" w:type="dxa"/>
            <w:vAlign w:val="bottom"/>
            <w:gridSpan w:val="3"/>
          </w:tcPr>
          <w:p>
            <w:pPr>
              <w:spacing w:after="0" w:line="20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Academy Sports &amp; Outdoors,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620" w:type="dxa"/>
            <w:vAlign w:val="bottom"/>
            <w:tcBorders>
              <w:top w:val="single" w:sz="8" w:color="0000EE"/>
            </w:tcBorders>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Director</w:t>
            </w:r>
          </w:p>
        </w:tc>
        <w:tc>
          <w:tcPr>
            <w:tcW w:w="14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4"/>
        </w:trPr>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6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20"/>
              <w:spacing w:after="0" w:line="131" w:lineRule="exact"/>
              <w:rPr>
                <w:sz w:val="20"/>
                <w:szCs w:val="20"/>
                <w:color w:val="auto"/>
              </w:rPr>
            </w:pPr>
            <w:r>
              <w:rPr>
                <w:rFonts w:ascii="Arial" w:cs="Arial" w:eastAsia="Arial" w:hAnsi="Arial"/>
                <w:sz w:val="13"/>
                <w:szCs w:val="13"/>
                <w:color w:val="auto"/>
              </w:rPr>
              <w:t>Officer (give title</w:t>
            </w:r>
          </w:p>
        </w:tc>
        <w:tc>
          <w:tcPr>
            <w:tcW w:w="1480" w:type="dxa"/>
            <w:vAlign w:val="bottom"/>
          </w:tcPr>
          <w:p>
            <w:pPr>
              <w:ind w:left="340"/>
              <w:spacing w:after="0" w:line="131"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3"/>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4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3"/>
        </w:trPr>
        <w:tc>
          <w:tcPr>
            <w:tcW w:w="18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8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03/30/2022</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0000FF"/>
              </w:rPr>
              <w:t>Chairman, President and CEO</w:t>
            </w:r>
          </w:p>
        </w:tc>
        <w:tc>
          <w:tcPr>
            <w:tcW w:w="0" w:type="dxa"/>
            <w:vAlign w:val="bottom"/>
          </w:tcPr>
          <w:p>
            <w:pPr>
              <w:spacing w:after="0"/>
              <w:rPr>
                <w:sz w:val="1"/>
                <w:szCs w:val="1"/>
                <w:color w:val="auto"/>
              </w:rPr>
            </w:pPr>
          </w:p>
        </w:tc>
      </w:tr>
      <w:tr>
        <w:trPr>
          <w:trHeight w:val="30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41" w:lineRule="exact"/>
        <w:rPr>
          <w:sz w:val="24"/>
          <w:szCs w:val="24"/>
          <w:color w:val="auto"/>
        </w:rPr>
      </w:pPr>
    </w:p>
    <w:p>
      <w:pPr>
        <w:sectPr>
          <w:pgSz w:w="11900" w:h="16838" w:orient="portrait"/>
          <w:cols w:equalWidth="0" w:num="2">
            <w:col w:w="3620" w:space="220"/>
            <w:col w:w="724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jc w:val="center"/>
              <w:ind w:left="594"/>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80"/>
              <w:spacing w:after="0"/>
              <w:rPr>
                <w:sz w:val="20"/>
                <w:szCs w:val="20"/>
                <w:color w:val="auto"/>
              </w:rPr>
            </w:pPr>
            <w:r>
              <w:rPr>
                <w:rFonts w:ascii="Arial" w:cs="Arial" w:eastAsia="Arial" w:hAnsi="Arial"/>
                <w:sz w:val="11"/>
                <w:szCs w:val="11"/>
                <w:b w:val="1"/>
                <w:bCs w:val="1"/>
                <w:color w:val="auto"/>
                <w:w w:val="92"/>
              </w:rPr>
              <w:t>Date</w:t>
            </w:r>
          </w:p>
        </w:tc>
        <w:tc>
          <w:tcPr>
            <w:tcW w:w="74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1920" w:type="dxa"/>
            <w:vAlign w:val="bottom"/>
            <w:gridSpan w:val="3"/>
          </w:tcPr>
          <w:p>
            <w:pPr>
              <w:ind w:left="12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3"/>
          </w:tcPr>
          <w:p>
            <w:pPr>
              <w:ind w:left="88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6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1"/>
                <w:szCs w:val="21"/>
                <w:color w:val="auto"/>
              </w:rPr>
            </w:pPr>
          </w:p>
        </w:tc>
        <w:tc>
          <w:tcPr>
            <w:tcW w:w="186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0000FF"/>
              </w:rPr>
              <w:t>03/31/2022</w:t>
            </w: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jc w:val="center"/>
              <w:ind w:right="201"/>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1,273</w:t>
            </w:r>
          </w:p>
        </w:tc>
        <w:tc>
          <w:tcPr>
            <w:tcW w:w="6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Pr>
          <w:p>
            <w:pPr>
              <w:jc w:val="right"/>
              <w:ind w:right="114"/>
              <w:spacing w:after="0"/>
              <w:rPr>
                <w:sz w:val="20"/>
                <w:szCs w:val="20"/>
                <w:color w:val="auto"/>
              </w:rPr>
            </w:pPr>
            <w:r>
              <w:rPr>
                <w:rFonts w:ascii="Times New Roman" w:cs="Times New Roman" w:eastAsia="Times New Roman" w:hAnsi="Times New Roman"/>
                <w:sz w:val="10"/>
                <w:szCs w:val="10"/>
                <w:color w:val="008000"/>
              </w:rPr>
              <w:t>(1)</w:t>
            </w:r>
          </w:p>
        </w:tc>
        <w:tc>
          <w:tcPr>
            <w:tcW w:w="1300" w:type="dxa"/>
            <w:vAlign w:val="bottom"/>
            <w:gridSpan w:val="3"/>
          </w:tcPr>
          <w:p>
            <w:pPr>
              <w:jc w:val="right"/>
              <w:ind w:right="322"/>
              <w:spacing w:after="0"/>
              <w:rPr>
                <w:sz w:val="20"/>
                <w:szCs w:val="20"/>
                <w:color w:val="auto"/>
              </w:rPr>
            </w:pPr>
            <w:r>
              <w:rPr>
                <w:rFonts w:ascii="Times New Roman" w:cs="Times New Roman" w:eastAsia="Times New Roman" w:hAnsi="Times New Roman"/>
                <w:sz w:val="16"/>
                <w:szCs w:val="16"/>
                <w:color w:val="0000FF"/>
              </w:rPr>
              <w:t>452,923</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2"/>
                <w:szCs w:val="22"/>
                <w:color w:val="auto"/>
              </w:rPr>
            </w:pPr>
          </w:p>
        </w:tc>
        <w:tc>
          <w:tcPr>
            <w:tcW w:w="186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0000FF"/>
              </w:rPr>
              <w:t>03/31/2022</w:t>
            </w:r>
          </w:p>
        </w:tc>
        <w:tc>
          <w:tcPr>
            <w:tcW w:w="6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jc w:val="center"/>
              <w:ind w:right="221"/>
              <w:spacing w:after="0"/>
              <w:rPr>
                <w:sz w:val="20"/>
                <w:szCs w:val="20"/>
                <w:color w:val="auto"/>
              </w:rPr>
            </w:pPr>
            <w:r>
              <w:rPr>
                <w:rFonts w:ascii="Times New Roman" w:cs="Times New Roman" w:eastAsia="Times New Roman" w:hAnsi="Times New Roman"/>
                <w:sz w:val="13"/>
                <w:szCs w:val="13"/>
                <w:color w:val="0000FF"/>
                <w:w w:val="82"/>
              </w:rPr>
              <w:t>F</w:t>
            </w:r>
          </w:p>
        </w:tc>
        <w:tc>
          <w:tcPr>
            <w:tcW w:w="680" w:type="dxa"/>
            <w:vAlign w:val="bottom"/>
          </w:tcPr>
          <w:p>
            <w:pPr>
              <w:jc w:val="right"/>
              <w:ind w:right="36"/>
              <w:spacing w:after="0"/>
              <w:rPr>
                <w:sz w:val="20"/>
                <w:szCs w:val="20"/>
                <w:color w:val="auto"/>
              </w:rPr>
            </w:pPr>
            <w:r>
              <w:rPr>
                <w:rFonts w:ascii="Times New Roman" w:cs="Times New Roman" w:eastAsia="Times New Roman" w:hAnsi="Times New Roman"/>
                <w:sz w:val="16"/>
                <w:szCs w:val="16"/>
                <w:color w:val="0000FF"/>
              </w:rPr>
              <w:t>441</w:t>
            </w:r>
          </w:p>
        </w:tc>
        <w:tc>
          <w:tcPr>
            <w:tcW w:w="6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39.17</w:t>
            </w:r>
          </w:p>
        </w:tc>
        <w:tc>
          <w:tcPr>
            <w:tcW w:w="1300" w:type="dxa"/>
            <w:vAlign w:val="bottom"/>
            <w:gridSpan w:val="3"/>
          </w:tcPr>
          <w:p>
            <w:pPr>
              <w:jc w:val="right"/>
              <w:ind w:right="322"/>
              <w:spacing w:after="0"/>
              <w:rPr>
                <w:sz w:val="20"/>
                <w:szCs w:val="20"/>
                <w:color w:val="auto"/>
              </w:rPr>
            </w:pPr>
            <w:r>
              <w:rPr>
                <w:rFonts w:ascii="Times New Roman" w:cs="Times New Roman" w:eastAsia="Times New Roman" w:hAnsi="Times New Roman"/>
                <w:sz w:val="16"/>
                <w:szCs w:val="16"/>
                <w:color w:val="0000FF"/>
              </w:rPr>
              <w:t>452,482</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2"/>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spacing w:after="0"/>
              <w:rPr>
                <w:sz w:val="20"/>
                <w:szCs w:val="20"/>
                <w:color w:val="auto"/>
              </w:rPr>
            </w:pPr>
            <w:r>
              <w:rPr>
                <w:rFonts w:ascii="Arial" w:cs="Arial" w:eastAsia="Arial" w:hAnsi="Arial"/>
                <w:sz w:val="11"/>
                <w:szCs w:val="11"/>
                <w:b w:val="1"/>
                <w:bCs w:val="1"/>
                <w:color w:val="auto"/>
              </w:rPr>
              <w:t>Transaction</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w w:val="98"/>
              </w:rPr>
              <w:t>Derivative</w:t>
            </w:r>
          </w:p>
        </w:tc>
        <w:tc>
          <w:tcPr>
            <w:tcW w:w="400" w:type="dxa"/>
            <w:vAlign w:val="bottom"/>
          </w:tcPr>
          <w:p>
            <w:pPr>
              <w:spacing w:after="0"/>
              <w:rPr>
                <w:sz w:val="10"/>
                <w:szCs w:val="10"/>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w w:val="98"/>
              </w:rPr>
              <w:t>Securities</w:t>
            </w:r>
          </w:p>
        </w:tc>
        <w:tc>
          <w:tcPr>
            <w:tcW w:w="400" w:type="dxa"/>
            <w:vAlign w:val="bottom"/>
          </w:tcPr>
          <w:p>
            <w:pPr>
              <w:spacing w:after="0"/>
              <w:rPr>
                <w:sz w:val="10"/>
                <w:szCs w:val="10"/>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4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Disposed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4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and 5)</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40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63,760</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10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03/30/2022</w:t>
            </w: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restart"/>
          </w:tcPr>
          <w:p>
            <w:pPr>
              <w:jc w:val="center"/>
              <w:ind w:right="381"/>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jc w:val="right"/>
              <w:ind w:right="103"/>
              <w:spacing w:after="0" w:line="139" w:lineRule="exact"/>
              <w:rPr>
                <w:sz w:val="20"/>
                <w:szCs w:val="20"/>
                <w:color w:val="auto"/>
              </w:rPr>
            </w:pPr>
            <w:r>
              <w:rPr>
                <w:rFonts w:ascii="Times New Roman" w:cs="Times New Roman" w:eastAsia="Times New Roman" w:hAnsi="Times New Roman"/>
                <w:sz w:val="13"/>
                <w:szCs w:val="13"/>
                <w:color w:val="0000FF"/>
              </w:rPr>
              <w:t>63,760</w:t>
            </w:r>
          </w:p>
        </w:tc>
        <w:tc>
          <w:tcPr>
            <w:tcW w:w="400" w:type="dxa"/>
            <w:vAlign w:val="bottom"/>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680" w:type="dxa"/>
            <w:vAlign w:val="bottom"/>
            <w:vMerge w:val="restart"/>
          </w:tcPr>
          <w:p>
            <w:pPr>
              <w:ind w:left="20"/>
              <w:spacing w:after="0" w:line="139" w:lineRule="exact"/>
              <w:rPr>
                <w:sz w:val="20"/>
                <w:szCs w:val="20"/>
                <w:color w:val="auto"/>
              </w:rPr>
            </w:pPr>
            <w:r>
              <w:rPr>
                <w:rFonts w:ascii="Times New Roman" w:cs="Times New Roman" w:eastAsia="Times New Roman" w:hAnsi="Times New Roman"/>
                <w:sz w:val="13"/>
                <w:szCs w:val="13"/>
                <w:color w:val="0000FF"/>
              </w:rPr>
              <w:t>03/30/2032</w:t>
            </w:r>
          </w:p>
        </w:tc>
        <w:tc>
          <w:tcPr>
            <w:tcW w:w="6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rPr>
              <w:t>63,760</w:t>
            </w: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60" w:type="dxa"/>
            <w:vAlign w:val="bottom"/>
            <w:vMerge w:val="restart"/>
          </w:tcPr>
          <w:p>
            <w:pPr>
              <w:ind w:left="60"/>
              <w:spacing w:after="0" w:line="227"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0"/>
                <w:szCs w:val="20"/>
                <w:color w:val="008000"/>
                <w:vertAlign w:val="superscript"/>
              </w:rPr>
              <w:t>(2)</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60" w:type="dxa"/>
            <w:vAlign w:val="bottom"/>
            <w:tcBorders>
              <w:bottom w:val="single" w:sz="8" w:color="2C2C2C"/>
            </w:tcBorders>
            <w:vMerge w:val="continue"/>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Options</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39.17</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03/30/2022</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restart"/>
          </w:tcPr>
          <w:p>
            <w:pPr>
              <w:jc w:val="center"/>
              <w:ind w:right="381"/>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jc w:val="right"/>
              <w:ind w:right="83"/>
              <w:spacing w:after="0"/>
              <w:rPr>
                <w:sz w:val="20"/>
                <w:szCs w:val="20"/>
                <w:color w:val="auto"/>
              </w:rPr>
            </w:pPr>
            <w:r>
              <w:rPr>
                <w:rFonts w:ascii="Times New Roman" w:cs="Times New Roman" w:eastAsia="Times New Roman" w:hAnsi="Times New Roman"/>
                <w:sz w:val="13"/>
                <w:szCs w:val="13"/>
                <w:color w:val="0000FF"/>
              </w:rPr>
              <w:t>308,415</w:t>
            </w:r>
          </w:p>
        </w:tc>
        <w:tc>
          <w:tcPr>
            <w:tcW w:w="40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03/30/2032</w:t>
            </w:r>
          </w:p>
        </w:tc>
        <w:tc>
          <w:tcPr>
            <w:tcW w:w="640" w:type="dxa"/>
            <w:vAlign w:val="bottom"/>
          </w:tcPr>
          <w:p>
            <w:pPr>
              <w:ind w:left="4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308,415</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308,415</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40" w:type="dxa"/>
            <w:vAlign w:val="bottom"/>
          </w:tcPr>
          <w:p>
            <w:pPr>
              <w:ind w:left="14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0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60" w:type="dxa"/>
            <w:vAlign w:val="bottom"/>
            <w:tcBorders>
              <w:bottom w:val="single" w:sz="8" w:color="2C2C2C"/>
            </w:tcBorders>
          </w:tcPr>
          <w:p>
            <w:pPr>
              <w:ind w:left="60"/>
              <w:spacing w:after="0" w:line="227" w:lineRule="exact"/>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0"/>
                <w:szCs w:val="20"/>
                <w:color w:val="008000"/>
                <w:vertAlign w:val="superscript"/>
              </w:rPr>
              <w:t>(2)</w:t>
            </w:r>
          </w:p>
        </w:tc>
        <w:tc>
          <w:tcPr>
            <w:tcW w:w="76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40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1,273</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03/31/2022</w:t>
            </w: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restart"/>
          </w:tcPr>
          <w:p>
            <w:pPr>
              <w:jc w:val="center"/>
              <w:ind w:right="381"/>
              <w:spacing w:after="0" w:line="139" w:lineRule="exact"/>
              <w:rPr>
                <w:sz w:val="20"/>
                <w:szCs w:val="20"/>
                <w:color w:val="auto"/>
              </w:rPr>
            </w:pPr>
            <w:r>
              <w:rPr>
                <w:rFonts w:ascii="Times New Roman" w:cs="Times New Roman" w:eastAsia="Times New Roman" w:hAnsi="Times New Roman"/>
                <w:sz w:val="13"/>
                <w:szCs w:val="13"/>
                <w:color w:val="0000FF"/>
                <w:w w:val="86"/>
              </w:rPr>
              <w:t>M</w:t>
            </w:r>
          </w:p>
        </w:tc>
        <w:tc>
          <w:tcPr>
            <w:tcW w:w="600" w:type="dxa"/>
            <w:vAlign w:val="bottom"/>
          </w:tcPr>
          <w:p>
            <w:pPr>
              <w:spacing w:after="0"/>
              <w:rPr>
                <w:sz w:val="6"/>
                <w:szCs w:val="6"/>
                <w:color w:val="auto"/>
              </w:rPr>
            </w:pPr>
          </w:p>
        </w:tc>
        <w:tc>
          <w:tcPr>
            <w:tcW w:w="400" w:type="dxa"/>
            <w:vAlign w:val="bottom"/>
            <w:vMerge w:val="restart"/>
          </w:tcPr>
          <w:p>
            <w:pPr>
              <w:spacing w:after="0" w:line="139" w:lineRule="exact"/>
              <w:rPr>
                <w:sz w:val="20"/>
                <w:szCs w:val="20"/>
                <w:color w:val="auto"/>
              </w:rPr>
            </w:pPr>
            <w:r>
              <w:rPr>
                <w:rFonts w:ascii="Times New Roman" w:cs="Times New Roman" w:eastAsia="Times New Roman" w:hAnsi="Times New Roman"/>
                <w:sz w:val="13"/>
                <w:szCs w:val="13"/>
                <w:color w:val="0000FF"/>
              </w:rPr>
              <w:t>1,273</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680" w:type="dxa"/>
            <w:vAlign w:val="bottom"/>
            <w:vMerge w:val="restart"/>
          </w:tcPr>
          <w:p>
            <w:pPr>
              <w:ind w:left="20"/>
              <w:spacing w:after="0" w:line="139" w:lineRule="exact"/>
              <w:rPr>
                <w:sz w:val="20"/>
                <w:szCs w:val="20"/>
                <w:color w:val="auto"/>
              </w:rPr>
            </w:pPr>
            <w:r>
              <w:rPr>
                <w:rFonts w:ascii="Times New Roman" w:cs="Times New Roman" w:eastAsia="Times New Roman" w:hAnsi="Times New Roman"/>
                <w:sz w:val="13"/>
                <w:szCs w:val="13"/>
                <w:color w:val="0000FF"/>
              </w:rPr>
              <w:t>03/31/2031</w:t>
            </w:r>
          </w:p>
        </w:tc>
        <w:tc>
          <w:tcPr>
            <w:tcW w:w="6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rPr>
              <w:t>43,304</w:t>
            </w: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60" w:type="dxa"/>
            <w:vAlign w:val="bottom"/>
            <w:vMerge w:val="restart"/>
          </w:tcPr>
          <w:p>
            <w:pPr>
              <w:ind w:left="60"/>
              <w:spacing w:after="0" w:line="227"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0"/>
                <w:szCs w:val="20"/>
                <w:color w:val="008000"/>
                <w:vertAlign w:val="superscript"/>
              </w:rPr>
              <w:t>(2)</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vMerge w:val="continue"/>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-2543810</wp:posOffset>
            </wp:positionV>
            <wp:extent cx="28575" cy="254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54889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upon vesting to receive one share of Issuer common stock, par value $0.01 per share ("Common Stock").</w:t>
      </w:r>
    </w:p>
    <w:p>
      <w:pPr>
        <w:spacing w:after="0" w:line="39" w:lineRule="exact"/>
        <w:rPr>
          <w:rFonts w:ascii="Times New Roman" w:cs="Times New Roman" w:eastAsia="Times New Roman" w:hAnsi="Times New Roman"/>
          <w:sz w:val="13"/>
          <w:szCs w:val="13"/>
          <w:color w:val="008000"/>
        </w:rPr>
      </w:pPr>
    </w:p>
    <w:p>
      <w:pPr>
        <w:jc w:val="both"/>
        <w:ind w:left="40" w:right="240" w:hanging="2"/>
        <w:spacing w:after="0" w:line="230"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the Reporting Person was granted 63,760 performance-based restricted stock units (PRSUs). These PRSUs vest if certain performance criteria and/or Issuer stock price conditions are met and certified by the Issuer's compensation committee. The number of shares of Common Stock that the Reporting Person may be entitled to receive upon vesting, if any, may vary from 0% to 100% of the number shown above based on the Issuer's achievement of certain performance criteria for fiscal 2022. Upon certification by the Issuer's compensation committee, 1/48 of the total PRSUs granted will vest for every monthly anniversary since the Vesting Commencement Date (i.e., January 30, 2022), and thereafter on each monthly anniversary of the Vesting Commencement Date, or upon certification by the Issuer's compensation committee of achievement of certain Issuer stock price conditions as of the fourth anniversary of the Vesting Commencement Date.</w:t>
      </w:r>
    </w:p>
    <w:p>
      <w:pPr>
        <w:spacing w:after="0" w:line="25"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time-based options vest in 48 equal monthly installments beginning on first anniversary of the grant date.</w:t>
      </w:r>
    </w:p>
    <w:p>
      <w:pPr>
        <w:spacing w:after="0" w:line="39" w:lineRule="exact"/>
        <w:rPr>
          <w:rFonts w:ascii="Times New Roman" w:cs="Times New Roman" w:eastAsia="Times New Roman" w:hAnsi="Times New Roman"/>
          <w:sz w:val="13"/>
          <w:szCs w:val="13"/>
          <w:color w:val="008000"/>
        </w:rPr>
      </w:pPr>
    </w:p>
    <w:p>
      <w:pPr>
        <w:ind w:left="40" w:right="500" w:hanging="2"/>
        <w:spacing w:after="0" w:line="23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2021, the Reporting Person was granted 61,133 PRSUs. These PRSUs vest if certain performance criteria and/or Issuer stock price conditions are met and certified by the Issuer's compensation committee. Following certification of achievement of the performance criteria during fiscal 2021 by the Issuer's compensation committee on March 2, 2022, 1/48 of the total PRSUs granted will vest for every monthly anniversary since the Vesting Commencement Date (i.e., January 31, 2021), and thereafter on each monthly anniversary of the Vesting Commencement Date.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3"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Gary Holland, Attorney-in-</w:t>
            </w:r>
          </w:p>
        </w:tc>
        <w:tc>
          <w:tcPr>
            <w:tcW w:w="22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04/01/2022</w:t>
            </w:r>
          </w:p>
        </w:tc>
        <w:tc>
          <w:tcPr>
            <w:tcW w:w="0" w:type="dxa"/>
            <w:vAlign w:val="bottom"/>
          </w:tcPr>
          <w:p>
            <w:pPr>
              <w:spacing w:after="0"/>
              <w:rPr>
                <w:sz w:val="1"/>
                <w:szCs w:val="1"/>
                <w:color w:val="auto"/>
              </w:rPr>
            </w:pPr>
          </w:p>
        </w:tc>
      </w:tr>
      <w:tr>
        <w:trPr>
          <w:trHeight w:val="86"/>
        </w:trPr>
        <w:tc>
          <w:tcPr>
            <w:tcW w:w="24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1"/>
              </w:rPr>
              <w:t>fact</w:t>
            </w:r>
          </w:p>
        </w:tc>
        <w:tc>
          <w:tcPr>
            <w:tcW w:w="196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40" w:type="dxa"/>
            <w:vAlign w:val="bottom"/>
            <w:tcBorders>
              <w:bottom w:val="single" w:sz="8" w:color="auto"/>
            </w:tcBorders>
            <w:vMerge w:val="continue"/>
          </w:tcPr>
          <w:p>
            <w:pPr>
              <w:spacing w:after="0"/>
              <w:rPr>
                <w:sz w:val="7"/>
                <w:szCs w:val="7"/>
                <w:color w:val="auto"/>
              </w:rPr>
            </w:pPr>
          </w:p>
        </w:tc>
        <w:tc>
          <w:tcPr>
            <w:tcW w:w="19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75746"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2022-04-01T17:06:55Z</dcterms:created>
  <dcterms:modified xsi:type="dcterms:W3CDTF">2022-04-01T17:06:55Z</dcterms:modified>
</cp:coreProperties>
</file>