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QUESTROM ALLEN 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5,178</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5,178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5,178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5,178</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9, 2021, the Reporting Person was granted 5,178 time-based restricted stock units that vest 100%, subject to the Reporting Person's continued services with the Issuer, on the vesting date,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09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2021-06-02T08:29:18Z</dcterms:created>
  <dcterms:modified xsi:type="dcterms:W3CDTF">2021-06-02T08:29:18Z</dcterms:modified>
</cp:coreProperties>
</file>