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6992620" cy="5195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19557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Casares Rene G.</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line="342" w:lineRule="auto"/>
        <w:rPr>
          <w:sz w:val="20"/>
          <w:szCs w:val="20"/>
          <w:color w:val="auto"/>
        </w:rPr>
      </w:pPr>
      <w:r>
        <w:rPr>
          <w:rFonts w:ascii="Arial" w:cs="Arial" w:eastAsia="Arial" w:hAnsi="Arial"/>
          <w:sz w:val="17"/>
          <w:szCs w:val="17"/>
          <w:color w:val="0000FF"/>
        </w:rPr>
        <w:t>C/O ACADEMY SPORTS AND OUTDOORS, INC. 1800 NORTH MASON ROAD</w:t>
      </w:r>
    </w:p>
    <w:p>
      <w:pPr>
        <w:spacing w:after="0" w:line="191"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7"/>
          <w:szCs w:val="17"/>
          <w:color w:val="0000FF"/>
        </w:rPr>
        <w:t>KATY</w:t>
      </w:r>
      <w:r>
        <w:rPr>
          <w:sz w:val="20"/>
          <w:szCs w:val="20"/>
          <w:color w:val="auto"/>
        </w:rPr>
        <w:tab/>
      </w:r>
      <w:r>
        <w:rPr>
          <w:rFonts w:ascii="Arial" w:cs="Arial" w:eastAsia="Arial" w:hAnsi="Arial"/>
          <w:sz w:val="17"/>
          <w:szCs w:val="17"/>
          <w:color w:val="0000FF"/>
        </w:rPr>
        <w:t>TX</w:t>
      </w:r>
      <w:r>
        <w:rPr>
          <w:sz w:val="20"/>
          <w:szCs w:val="20"/>
          <w:color w:val="auto"/>
        </w:rPr>
        <w:tab/>
      </w:r>
      <w:r>
        <w:rPr>
          <w:rFonts w:ascii="Arial" w:cs="Arial" w:eastAsia="Arial" w:hAnsi="Arial"/>
          <w:sz w:val="15"/>
          <w:szCs w:val="15"/>
          <w:color w:val="0000FF"/>
        </w:rPr>
        <w:t>77449</w:t>
      </w:r>
    </w:p>
    <w:p>
      <w:pPr>
        <w:spacing w:after="0" w:line="33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Academy Sports &amp; Outdoors,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ASO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20" w:type="dxa"/>
            <w:vAlign w:val="bottom"/>
            <w:tcBorders>
              <w:bottom w:val="single" w:sz="8" w:color="0000EE"/>
            </w:tcBorders>
          </w:tcPr>
          <w:p>
            <w:pPr>
              <w:spacing w:after="0"/>
              <w:rPr>
                <w:sz w:val="3"/>
                <w:szCs w:val="3"/>
                <w:color w:val="auto"/>
              </w:rPr>
            </w:pPr>
          </w:p>
        </w:tc>
        <w:tc>
          <w:tcPr>
            <w:tcW w:w="9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720" w:type="dxa"/>
            <w:vAlign w:val="bottom"/>
            <w:tcBorders>
              <w:bottom w:val="single" w:sz="8" w:color="2C2C2C"/>
            </w:tcBorders>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6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400"/>
              <w:spacing w:after="0"/>
              <w:rPr>
                <w:sz w:val="20"/>
                <w:szCs w:val="20"/>
                <w:color w:val="auto"/>
              </w:rPr>
            </w:pPr>
            <w:r>
              <w:rPr>
                <w:rFonts w:ascii="Arial" w:cs="Arial" w:eastAsia="Arial" w:hAnsi="Arial"/>
                <w:sz w:val="17"/>
                <w:szCs w:val="17"/>
                <w:color w:val="0000FF"/>
              </w:rPr>
              <w:t>SVP, General Counsel</w:t>
            </w:r>
          </w:p>
        </w:tc>
        <w:tc>
          <w:tcPr>
            <w:tcW w:w="0" w:type="dxa"/>
            <w:vAlign w:val="bottom"/>
          </w:tcPr>
          <w:p>
            <w:pPr>
              <w:spacing w:after="0"/>
              <w:rPr>
                <w:sz w:val="1"/>
                <w:szCs w:val="1"/>
                <w:color w:val="auto"/>
              </w:rPr>
            </w:pPr>
          </w:p>
        </w:tc>
      </w:tr>
      <w:tr>
        <w:trPr>
          <w:trHeight w:val="214"/>
        </w:trPr>
        <w:tc>
          <w:tcPr>
            <w:tcW w:w="2920" w:type="dxa"/>
            <w:vAlign w:val="bottom"/>
            <w:gridSpan w:val="3"/>
          </w:tcPr>
          <w:p>
            <w:pPr>
              <w:ind w:left="80"/>
              <w:spacing w:after="0"/>
              <w:rPr>
                <w:sz w:val="20"/>
                <w:szCs w:val="20"/>
                <w:color w:val="auto"/>
              </w:rPr>
            </w:pPr>
            <w:r>
              <w:rPr>
                <w:rFonts w:ascii="Arial" w:cs="Arial" w:eastAsia="Arial" w:hAnsi="Arial"/>
                <w:sz w:val="17"/>
                <w:szCs w:val="17"/>
                <w:color w:val="0000FF"/>
              </w:rPr>
              <w:t>03/02/2022</w:t>
            </w: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40" w:space="10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7"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w w:val="98"/>
              </w:rPr>
              <w:t>Disposed Of (D) (Instr. 3, 4 and</w:t>
            </w:r>
          </w:p>
        </w:tc>
        <w:tc>
          <w:tcPr>
            <w:tcW w:w="160" w:type="dxa"/>
            <w:vAlign w:val="bottom"/>
          </w:tcPr>
          <w:p>
            <w:pPr>
              <w:spacing w:after="0"/>
              <w:rPr>
                <w:sz w:val="11"/>
                <w:szCs w:val="11"/>
                <w:color w:val="auto"/>
              </w:rPr>
            </w:pP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Arial" w:cs="Arial" w:eastAsia="Arial" w:hAnsi="Arial"/>
                <w:sz w:val="17"/>
                <w:szCs w:val="17"/>
                <w:color w:val="0000FF"/>
              </w:rPr>
              <w:t>03/02/2022</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9"/>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0000FF"/>
              </w:rPr>
              <w:t>1,834</w:t>
            </w:r>
          </w:p>
        </w:tc>
        <w:tc>
          <w:tcPr>
            <w:tcW w:w="620" w:type="dxa"/>
            <w:vAlign w:val="bottom"/>
          </w:tcPr>
          <w:p>
            <w:pPr>
              <w:ind w:left="380"/>
              <w:spacing w:after="0"/>
              <w:rPr>
                <w:sz w:val="20"/>
                <w:szCs w:val="20"/>
                <w:color w:val="auto"/>
              </w:rPr>
            </w:pPr>
            <w:r>
              <w:rPr>
                <w:rFonts w:ascii="Arial" w:cs="Arial" w:eastAsia="Arial" w:hAnsi="Arial"/>
                <w:sz w:val="17"/>
                <w:szCs w:val="17"/>
                <w:color w:val="0000FF"/>
              </w:rPr>
              <w:t>A</w:t>
            </w:r>
          </w:p>
        </w:tc>
        <w:tc>
          <w:tcPr>
            <w:tcW w:w="540" w:type="dxa"/>
            <w:vAlign w:val="bottom"/>
          </w:tcPr>
          <w:p>
            <w:pPr>
              <w:jc w:val="right"/>
              <w:ind w:right="16"/>
              <w:spacing w:after="0"/>
              <w:rPr>
                <w:sz w:val="20"/>
                <w:szCs w:val="20"/>
                <w:color w:val="auto"/>
              </w:rPr>
            </w:pPr>
            <w:r>
              <w:rPr>
                <w:rFonts w:ascii="Arial" w:cs="Arial" w:eastAsia="Arial" w:hAnsi="Arial"/>
                <w:sz w:val="11"/>
                <w:szCs w:val="11"/>
                <w:color w:val="008000"/>
              </w:rPr>
              <w:t>(1)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ind w:left="340"/>
              <w:spacing w:after="0"/>
              <w:rPr>
                <w:sz w:val="20"/>
                <w:szCs w:val="20"/>
                <w:color w:val="auto"/>
              </w:rPr>
            </w:pPr>
            <w:r>
              <w:rPr>
                <w:rFonts w:ascii="Arial" w:cs="Arial" w:eastAsia="Arial" w:hAnsi="Arial"/>
                <w:sz w:val="17"/>
                <w:szCs w:val="17"/>
                <w:color w:val="0000FF"/>
              </w:rPr>
              <w:t>82,090</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Arial" w:cs="Arial" w:eastAsia="Arial" w:hAnsi="Arial"/>
                <w:sz w:val="17"/>
                <w:szCs w:val="17"/>
                <w:color w:val="0000FF"/>
              </w:rPr>
              <w:t>03/02/2022</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9"/>
              <w:spacing w:after="0"/>
              <w:rPr>
                <w:sz w:val="20"/>
                <w:szCs w:val="20"/>
                <w:color w:val="auto"/>
              </w:rPr>
            </w:pPr>
            <w:r>
              <w:rPr>
                <w:rFonts w:ascii="Arial" w:cs="Arial" w:eastAsia="Arial" w:hAnsi="Arial"/>
                <w:sz w:val="13"/>
                <w:szCs w:val="13"/>
                <w:color w:val="0000FF"/>
                <w:w w:val="74"/>
              </w:rPr>
              <w:t>F</w:t>
            </w:r>
          </w:p>
        </w:tc>
        <w:tc>
          <w:tcPr>
            <w:tcW w:w="200" w:type="dxa"/>
            <w:vAlign w:val="bottom"/>
          </w:tcPr>
          <w:p>
            <w:pPr>
              <w:spacing w:after="0"/>
              <w:rPr>
                <w:sz w:val="22"/>
                <w:szCs w:val="22"/>
                <w:color w:val="auto"/>
              </w:rPr>
            </w:pPr>
          </w:p>
        </w:tc>
        <w:tc>
          <w:tcPr>
            <w:tcW w:w="560" w:type="dxa"/>
            <w:vAlign w:val="bottom"/>
          </w:tcPr>
          <w:p>
            <w:pPr>
              <w:jc w:val="right"/>
              <w:ind w:right="13"/>
              <w:spacing w:after="0"/>
              <w:rPr>
                <w:sz w:val="20"/>
                <w:szCs w:val="20"/>
                <w:color w:val="auto"/>
              </w:rPr>
            </w:pPr>
            <w:r>
              <w:rPr>
                <w:rFonts w:ascii="Arial" w:cs="Arial" w:eastAsia="Arial" w:hAnsi="Arial"/>
                <w:sz w:val="17"/>
                <w:szCs w:val="17"/>
                <w:color w:val="0000FF"/>
              </w:rPr>
              <w:t>544</w:t>
            </w:r>
          </w:p>
        </w:tc>
        <w:tc>
          <w:tcPr>
            <w:tcW w:w="620" w:type="dxa"/>
            <w:vAlign w:val="bottom"/>
          </w:tcPr>
          <w:p>
            <w:pPr>
              <w:ind w:left="380"/>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ind w:right="2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30.65</w:t>
            </w:r>
          </w:p>
        </w:tc>
        <w:tc>
          <w:tcPr>
            <w:tcW w:w="1160" w:type="dxa"/>
            <w:vAlign w:val="bottom"/>
            <w:gridSpan w:val="2"/>
          </w:tcPr>
          <w:p>
            <w:pPr>
              <w:ind w:left="340"/>
              <w:spacing w:after="0"/>
              <w:rPr>
                <w:sz w:val="20"/>
                <w:szCs w:val="20"/>
                <w:color w:val="auto"/>
              </w:rPr>
            </w:pPr>
            <w:r>
              <w:rPr>
                <w:rFonts w:ascii="Arial" w:cs="Arial" w:eastAsia="Arial" w:hAnsi="Arial"/>
                <w:sz w:val="17"/>
                <w:szCs w:val="17"/>
                <w:color w:val="0000FF"/>
              </w:rPr>
              <w:t>81,546</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6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w w:val="88"/>
              </w:rPr>
              <w:t>(2)</w:t>
            </w: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1,834</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tcPr>
          <w:p>
            <w:pPr>
              <w:ind w:left="60"/>
              <w:spacing w:after="0" w:line="126"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0"/>
                <w:szCs w:val="10"/>
                <w:color w:val="auto"/>
              </w:rPr>
            </w:pPr>
          </w:p>
        </w:tc>
        <w:tc>
          <w:tcPr>
            <w:tcW w:w="1080" w:type="dxa"/>
            <w:vAlign w:val="bottom"/>
          </w:tcPr>
          <w:p>
            <w:pPr>
              <w:ind w:left="240"/>
              <w:spacing w:after="0" w:line="126" w:lineRule="exact"/>
              <w:rPr>
                <w:sz w:val="20"/>
                <w:szCs w:val="20"/>
                <w:color w:val="auto"/>
              </w:rPr>
            </w:pPr>
            <w:r>
              <w:rPr>
                <w:rFonts w:ascii="Arial" w:cs="Arial" w:eastAsia="Arial" w:hAnsi="Arial"/>
                <w:sz w:val="13"/>
                <w:szCs w:val="13"/>
                <w:color w:val="0000FF"/>
              </w:rPr>
              <w:t>03/02/2022</w:t>
            </w:r>
          </w:p>
        </w:tc>
        <w:tc>
          <w:tcPr>
            <w:tcW w:w="1100" w:type="dxa"/>
            <w:vAlign w:val="bottom"/>
          </w:tcPr>
          <w:p>
            <w:pPr>
              <w:spacing w:after="0"/>
              <w:rPr>
                <w:sz w:val="10"/>
                <w:szCs w:val="10"/>
                <w:color w:val="auto"/>
              </w:rPr>
            </w:pPr>
          </w:p>
        </w:tc>
        <w:tc>
          <w:tcPr>
            <w:tcW w:w="640" w:type="dxa"/>
            <w:vAlign w:val="bottom"/>
          </w:tcPr>
          <w:p>
            <w:pPr>
              <w:ind w:left="160"/>
              <w:spacing w:after="0" w:line="126"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10"/>
                <w:szCs w:val="10"/>
                <w:color w:val="auto"/>
              </w:rPr>
            </w:pPr>
          </w:p>
        </w:tc>
        <w:tc>
          <w:tcPr>
            <w:tcW w:w="800" w:type="dxa"/>
            <w:vAlign w:val="bottom"/>
          </w:tcPr>
          <w:p>
            <w:pPr>
              <w:ind w:left="380"/>
              <w:spacing w:after="0" w:line="126" w:lineRule="exact"/>
              <w:rPr>
                <w:sz w:val="20"/>
                <w:szCs w:val="20"/>
                <w:color w:val="auto"/>
              </w:rPr>
            </w:pPr>
            <w:r>
              <w:rPr>
                <w:rFonts w:ascii="Arial" w:cs="Arial" w:eastAsia="Arial" w:hAnsi="Arial"/>
                <w:sz w:val="13"/>
                <w:szCs w:val="13"/>
                <w:color w:val="0000FF"/>
              </w:rPr>
              <w:t>1,834</w:t>
            </w:r>
          </w:p>
        </w:tc>
        <w:tc>
          <w:tcPr>
            <w:tcW w:w="760" w:type="dxa"/>
            <w:vAlign w:val="bottom"/>
            <w:gridSpan w:val="2"/>
            <w:vMerge w:val="continue"/>
          </w:tcPr>
          <w:p>
            <w:pPr>
              <w:spacing w:after="0"/>
              <w:rPr>
                <w:sz w:val="10"/>
                <w:szCs w:val="10"/>
                <w:color w:val="auto"/>
              </w:rPr>
            </w:pPr>
          </w:p>
        </w:tc>
        <w:tc>
          <w:tcPr>
            <w:tcW w:w="760" w:type="dxa"/>
            <w:vAlign w:val="bottom"/>
            <w:gridSpan w:val="2"/>
          </w:tcPr>
          <w:p>
            <w:pPr>
              <w:ind w:left="40"/>
              <w:spacing w:after="0" w:line="126" w:lineRule="exact"/>
              <w:rPr>
                <w:sz w:val="20"/>
                <w:szCs w:val="20"/>
                <w:color w:val="auto"/>
              </w:rPr>
            </w:pPr>
            <w:r>
              <w:rPr>
                <w:rFonts w:ascii="Arial" w:cs="Arial" w:eastAsia="Arial" w:hAnsi="Arial"/>
                <w:sz w:val="13"/>
                <w:szCs w:val="13"/>
                <w:color w:val="0000FF"/>
              </w:rPr>
              <w:t>03/31/2031</w:t>
            </w:r>
          </w:p>
        </w:tc>
        <w:tc>
          <w:tcPr>
            <w:tcW w:w="6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ind w:left="10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60"/>
              <w:spacing w:after="0" w:line="126" w:lineRule="exact"/>
              <w:rPr>
                <w:sz w:val="20"/>
                <w:szCs w:val="20"/>
                <w:color w:val="auto"/>
              </w:rPr>
            </w:pPr>
            <w:r>
              <w:rPr>
                <w:rFonts w:ascii="Arial" w:cs="Arial" w:eastAsia="Arial" w:hAnsi="Arial"/>
                <w:sz w:val="13"/>
                <w:szCs w:val="13"/>
                <w:color w:val="0000FF"/>
                <w:w w:val="92"/>
              </w:rPr>
              <w:t>5,502</w:t>
            </w:r>
          </w:p>
        </w:tc>
        <w:tc>
          <w:tcPr>
            <w:tcW w:w="280" w:type="dxa"/>
            <w:vAlign w:val="bottom"/>
          </w:tcPr>
          <w:p>
            <w:pPr>
              <w:spacing w:after="0"/>
              <w:rPr>
                <w:sz w:val="10"/>
                <w:szCs w:val="10"/>
                <w:color w:val="auto"/>
              </w:rPr>
            </w:pPr>
          </w:p>
        </w:tc>
        <w:tc>
          <w:tcPr>
            <w:tcW w:w="680" w:type="dxa"/>
            <w:vAlign w:val="bottom"/>
          </w:tcPr>
          <w:p>
            <w:pPr>
              <w:ind w:left="340"/>
              <w:spacing w:after="0" w:line="126"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ind w:left="100"/>
              <w:spacing w:after="0" w:line="143"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-2106295</wp:posOffset>
            </wp:positionV>
            <wp:extent cx="29210" cy="2111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137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stock units convert into common stock on a one-for-one basis.</w:t>
      </w:r>
    </w:p>
    <w:p>
      <w:pPr>
        <w:spacing w:after="0" w:line="45" w:lineRule="exact"/>
        <w:rPr>
          <w:rFonts w:ascii="Arial" w:cs="Arial" w:eastAsia="Arial" w:hAnsi="Arial"/>
          <w:sz w:val="13"/>
          <w:szCs w:val="13"/>
          <w:color w:val="008000"/>
        </w:rPr>
      </w:pPr>
    </w:p>
    <w:p>
      <w:pPr>
        <w:jc w:val="both"/>
        <w:ind w:left="40" w:right="240" w:firstLine="3"/>
        <w:spacing w:after="0" w:line="270"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March 31, 2021, the Reporting Person was granted 7,336 performance-based restricted stock units. These performance-based restricted stock units vest if certain performance criteria and/or Issuer stock price conditions are met and certified by the Issuer's compensation committee. Following certification of achievement of the performance criteria during fiscal 2021 by the Issuer's compensation committee on March 2, 2022, 25% of this grant vested on March 2, 2022, and the remaining 75% will vest in three equal annual installments beginning on January 31, 2023.</w:t>
      </w:r>
    </w:p>
    <w:p>
      <w:pPr>
        <w:spacing w:after="0" w:line="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9"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Gary Holland,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7"/>
                <w:szCs w:val="17"/>
                <w:color w:val="0000FF"/>
                <w:w w:val="86"/>
              </w:rPr>
              <w:t>03/04/2022</w:t>
            </w:r>
          </w:p>
        </w:tc>
        <w:tc>
          <w:tcPr>
            <w:tcW w:w="0" w:type="dxa"/>
            <w:vAlign w:val="bottom"/>
          </w:tcPr>
          <w:p>
            <w:pPr>
              <w:spacing w:after="0"/>
              <w:rPr>
                <w:sz w:val="1"/>
                <w:szCs w:val="1"/>
                <w:color w:val="auto"/>
              </w:rPr>
            </w:pPr>
          </w:p>
        </w:tc>
      </w:tr>
      <w:tr>
        <w:trPr>
          <w:trHeight w:val="84"/>
        </w:trPr>
        <w:tc>
          <w:tcPr>
            <w:tcW w:w="260" w:type="dxa"/>
            <w:vAlign w:val="bottom"/>
            <w:vMerge w:val="restart"/>
          </w:tcPr>
          <w:p>
            <w:pPr>
              <w:spacing w:after="0" w:line="188" w:lineRule="exact"/>
              <w:rPr>
                <w:sz w:val="20"/>
                <w:szCs w:val="20"/>
                <w:color w:val="auto"/>
              </w:rPr>
            </w:pPr>
            <w:r>
              <w:rPr>
                <w:rFonts w:ascii="Arial" w:cs="Arial" w:eastAsia="Arial" w:hAnsi="Arial"/>
                <w:sz w:val="17"/>
                <w:szCs w:val="17"/>
                <w:color w:val="0000FF"/>
                <w:w w:val="87"/>
              </w:rPr>
              <w:t>fact</w:t>
            </w:r>
          </w:p>
        </w:tc>
        <w:tc>
          <w:tcPr>
            <w:tcW w:w="186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60" w:type="dxa"/>
            <w:vAlign w:val="bottom"/>
            <w:tcBorders>
              <w:bottom w:val="single" w:sz="8" w:color="auto"/>
            </w:tcBorders>
            <w:vMerge w:val="continue"/>
          </w:tcPr>
          <w:p>
            <w:pPr>
              <w:spacing w:after="0"/>
              <w:rPr>
                <w:sz w:val="7"/>
                <w:szCs w:val="7"/>
                <w:color w:val="auto"/>
              </w:rPr>
            </w:pPr>
          </w:p>
        </w:tc>
        <w:tc>
          <w:tcPr>
            <w:tcW w:w="18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5677"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2022-03-04T16:25:42Z</dcterms:created>
  <dcterms:modified xsi:type="dcterms:W3CDTF">2022-03-04T16:25:42Z</dcterms:modified>
</cp:coreProperties>
</file>