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KKR Group Partnership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30 HUDSON YARDS</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07/12/2021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w w:val="93"/>
              </w:rPr>
              <w:t>07/12/2021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900" w:type="dxa"/>
            <w:vAlign w:val="bottom"/>
            <w:vMerge w:val="restart"/>
          </w:tcPr>
          <w:p>
            <w:pPr>
              <w:ind w:left="60"/>
              <w:spacing w:after="0"/>
              <w:rPr>
                <w:sz w:val="20"/>
                <w:szCs w:val="20"/>
                <w:color w:val="auto"/>
              </w:rPr>
            </w:pPr>
            <w:r>
              <w:rPr>
                <w:rFonts w:ascii="Arial" w:cs="Arial" w:eastAsia="Arial" w:hAnsi="Arial"/>
                <w:sz w:val="17"/>
                <w:szCs w:val="17"/>
                <w:color w:val="0000FF"/>
              </w:rPr>
              <w:t>1,820,749</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38.3</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3,361,282</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0000FF"/>
                <w:w w:val="93"/>
              </w:rPr>
              <w:t>07/12/2021</w:t>
            </w: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3,613,093</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D</w:t>
            </w:r>
          </w:p>
        </w:tc>
        <w:tc>
          <w:tcPr>
            <w:tcW w:w="56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38.3</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6,670,127</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0000FF"/>
                <w:w w:val="93"/>
              </w:rPr>
              <w:t>07/12/2021</w:t>
            </w: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4,666,158</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D</w:t>
            </w:r>
          </w:p>
        </w:tc>
        <w:tc>
          <w:tcPr>
            <w:tcW w:w="56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38.3</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8,614,193</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(3)(4)(5)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9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6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w w:val="96"/>
              </w:rPr>
            </w:pPr>
            <w:hyperlink r:id="rId12">
              <w:r>
                <w:rPr>
                  <w:rFonts w:ascii="Arial" w:cs="Arial" w:eastAsia="Arial" w:hAnsi="Arial"/>
                  <w:sz w:val="21"/>
                  <w:szCs w:val="21"/>
                  <w:color w:val="0000EE"/>
                  <w:w w:val="96"/>
                </w:rPr>
                <w:t>KKR Group Partnership L.P.</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C/O KOHLBERG KRAVIS ROBERTS &amp; CO. L.P.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30 HUDSON YARDS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10001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KKR Group Holdings Corp.</w:t>
              </w:r>
            </w:hyperlink>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C/O KOHLBERG KRAVIS ROBERTS &amp; CO. L.P.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30 HUDSON YARDS</w:t>
            </w: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10001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20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2025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KKR &amp; Co. Inc.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KKR Management LLP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KRAVIS HENRY 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ROBERTS GEORGE 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2800 SAND HILL ROAD, SUITE 200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040" w:type="dxa"/>
            <w:vAlign w:val="bottom"/>
          </w:tcPr>
          <w:p>
            <w:pPr>
              <w:ind w:left="14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KKR 2006 Allstar Blocker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Co-Invest Blocker L.P. The general partner of Allstar Co-Invest Blocker L.P is Allstar Co-Invest GP LLC.</w:t>
      </w:r>
    </w:p>
    <w:p>
      <w:pPr>
        <w:spacing w:after="0" w:line="50" w:lineRule="exact"/>
        <w:rPr>
          <w:rFonts w:ascii="Arial" w:cs="Arial" w:eastAsia="Arial" w:hAnsi="Arial"/>
          <w:sz w:val="13"/>
          <w:szCs w:val="13"/>
          <w:color w:val="008000"/>
        </w:rPr>
      </w:pPr>
    </w:p>
    <w:p>
      <w:pPr>
        <w:ind w:left="20" w:right="3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LLC. The managing member of Allstar LLC is KKR 2006 Fund (Allstar) L.P. The general partner of KKR 2006 Fund (Allstar) L.P. is KKR Associates 2006 AIV L.P.</w:t>
      </w:r>
    </w:p>
    <w:p>
      <w:pPr>
        <w:spacing w:after="0" w:line="15" w:lineRule="exact"/>
        <w:rPr>
          <w:rFonts w:ascii="Arial" w:cs="Arial" w:eastAsia="Arial" w:hAnsi="Arial"/>
          <w:sz w:val="13"/>
          <w:szCs w:val="13"/>
          <w:color w:val="008000"/>
        </w:rPr>
      </w:pPr>
    </w:p>
    <w:p>
      <w:pPr>
        <w:ind w:left="2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8" w:lineRule="exact"/>
        <w:rPr>
          <w:rFonts w:ascii="Arial" w:cs="Arial" w:eastAsia="Arial" w:hAnsi="Arial"/>
          <w:sz w:val="12"/>
          <w:szCs w:val="12"/>
          <w:color w:val="008000"/>
        </w:rPr>
      </w:pPr>
    </w:p>
    <w:p>
      <w:pPr>
        <w:jc w:val="both"/>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40"/>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0740"/>
          </w:cols>
          <w:pgMar w:left="480" w:top="110" w:right="67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632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PARTNERSHIP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KKR Group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3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601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223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CORP.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8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25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1980"/>
          </w:cols>
          <w:pgMar w:left="480" w:top="110" w:right="67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17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&amp; CO. INC.By: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1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60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MANAGEMENT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3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20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143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66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00" w:space="4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12" Type="http://schemas.openxmlformats.org/officeDocument/2006/relationships/hyperlink" Target="http://www.sec.gov/cgi-bin/browse-edgar?action=getcompany&amp;CIK=0001472698" TargetMode="External"/><Relationship Id="rId13" Type="http://schemas.openxmlformats.org/officeDocument/2006/relationships/hyperlink" Target="http://www.sec.gov/cgi-bin/browse-edgar?action=getcompany&amp;CIK=0001817358" TargetMode="External"/><Relationship Id="rId14" Type="http://schemas.openxmlformats.org/officeDocument/2006/relationships/hyperlink" Target="http://www.sec.gov/cgi-bin/browse-edgar?action=getcompany&amp;CIK=0001743754" TargetMode="External"/><Relationship Id="rId17" Type="http://schemas.openxmlformats.org/officeDocument/2006/relationships/hyperlink" Target="http://www.sec.gov/cgi-bin/browse-edgar?action=getcompany&amp;CIK=0001404912" TargetMode="External"/><Relationship Id="rId18" Type="http://schemas.openxmlformats.org/officeDocument/2006/relationships/hyperlink" Target="http://www.sec.gov/cgi-bin/browse-edgar?action=getcompany&amp;CIK=0001472694" TargetMode="External"/><Relationship Id="rId19" Type="http://schemas.openxmlformats.org/officeDocument/2006/relationships/hyperlink" Target="http://www.sec.gov/cgi-bin/browse-edgar?action=getcompany&amp;CIK=0001081714" TargetMode="External"/><Relationship Id="rId20"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2021-07-14T16:03:50Z</dcterms:created>
  <dcterms:modified xsi:type="dcterms:W3CDTF">2021-07-14T16:03:50Z</dcterms:modified>
</cp:coreProperties>
</file>