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23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23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3430" cy="8255"/>
                    </a:xfrm>
                    <a:prstGeom prst="rect">
                      <a:avLst/>
                    </a:prstGeom>
                    <a:noFill/>
                  </pic:spPr>
                </pic:pic>
              </a:graphicData>
            </a:graphic>
          </wp:anchor>
        </w:drawing>
        <w:t>UNITED STATES</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5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2872740</wp:posOffset>
            </wp:positionH>
            <wp:positionV relativeFrom="paragraph">
              <wp:posOffset>139700</wp:posOffset>
            </wp:positionV>
            <wp:extent cx="18091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115" cy="8255"/>
                    </a:xfrm>
                    <a:prstGeom prst="rect">
                      <a:avLst/>
                    </a:prstGeom>
                    <a:noFill/>
                  </pic:spPr>
                </pic:pic>
              </a:graphicData>
            </a:graphic>
          </wp:anchor>
        </w:drawing>
      </w:r>
    </w:p>
    <w:p>
      <w:pPr>
        <w:spacing w:after="0" w:line="36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2872740</wp:posOffset>
            </wp:positionH>
            <wp:positionV relativeFrom="paragraph">
              <wp:posOffset>144145</wp:posOffset>
            </wp:positionV>
            <wp:extent cx="18091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115" cy="8255"/>
                    </a:xfrm>
                    <a:prstGeom prst="rect">
                      <a:avLst/>
                    </a:prstGeom>
                    <a:noFill/>
                  </pic:spPr>
                </pic:pic>
              </a:graphicData>
            </a:graphic>
          </wp:anchor>
        </w:drawing>
      </w:r>
    </w:p>
    <w:p>
      <w:pPr>
        <w:spacing w:after="0" w:line="37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6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17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May 5,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2529840</wp:posOffset>
            </wp:positionH>
            <wp:positionV relativeFrom="paragraph">
              <wp:posOffset>145415</wp:posOffset>
            </wp:positionV>
            <wp:extent cx="2152015" cy="1131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52015" cy="11315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Academy Sports and Outdoors, Inc.</w:t>
      </w:r>
    </w:p>
    <w:p>
      <w:pPr>
        <w:spacing w:after="0" w:line="9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2872740</wp:posOffset>
            </wp:positionH>
            <wp:positionV relativeFrom="paragraph">
              <wp:posOffset>140335</wp:posOffset>
            </wp:positionV>
            <wp:extent cx="18091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9115" cy="8255"/>
                    </a:xfrm>
                    <a:prstGeom prst="rect">
                      <a:avLst/>
                    </a:prstGeom>
                    <a:noFill/>
                  </pic:spPr>
                </pic:pic>
              </a:graphicData>
            </a:graphic>
          </wp:anchor>
        </w:drawing>
      </w:r>
    </w:p>
    <w:p>
      <w:pPr>
        <w:sectPr>
          <w:pgSz w:w="11900" w:h="16838" w:orient="portrait"/>
          <w:cols w:equalWidth="0" w:num="1">
            <w:col w:w="11160"/>
          </w:cols>
          <w:pgMar w:left="340" w:top="743" w:right="399" w:bottom="1440" w:gutter="0" w:footer="0" w:header="0"/>
        </w:sectPr>
      </w:pPr>
    </w:p>
    <w:p>
      <w:pPr>
        <w:spacing w:after="0" w:line="200" w:lineRule="exact"/>
        <w:rPr>
          <w:sz w:val="24"/>
          <w:szCs w:val="24"/>
          <w:color w:val="auto"/>
        </w:rPr>
      </w:pPr>
    </w:p>
    <w:p>
      <w:pPr>
        <w:spacing w:after="0" w:line="213"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38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001-39589</w:t>
      </w:r>
    </w:p>
    <w:p>
      <w:pPr>
        <w:spacing w:after="0" w:line="20" w:lineRule="exact"/>
        <w:rPr>
          <w:sz w:val="24"/>
          <w:szCs w:val="24"/>
          <w:color w:val="auto"/>
        </w:rPr>
      </w:pPr>
      <w:r>
        <w:rPr>
          <w:sz w:val="24"/>
          <w:szCs w:val="24"/>
          <w:color w:val="auto"/>
        </w:rPr>
        <w:br w:type="column"/>
      </w:r>
    </w:p>
    <w:p>
      <w:pPr>
        <w:spacing w:after="0" w:line="39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85-1800912</w:t>
      </w:r>
    </w:p>
    <w:p>
      <w:pPr>
        <w:spacing w:after="0" w:line="147" w:lineRule="exact"/>
        <w:rPr>
          <w:sz w:val="24"/>
          <w:szCs w:val="24"/>
          <w:color w:val="auto"/>
        </w:rPr>
      </w:pPr>
    </w:p>
    <w:p>
      <w:pPr>
        <w:sectPr>
          <w:pgSz w:w="11900" w:h="16838" w:orient="portrait"/>
          <w:cols w:equalWidth="0" w:num="3">
            <w:col w:w="4880" w:space="720"/>
            <w:col w:w="2660" w:space="720"/>
            <w:col w:w="2180"/>
          </w:cols>
          <w:pgMar w:left="340" w:top="743" w:right="399" w:bottom="1440" w:gutter="0" w:footer="0" w:header="0"/>
          <w:type w:val="continuous"/>
        </w:sectPr>
      </w:pPr>
    </w:p>
    <w:p>
      <w:pPr>
        <w:ind w:left="1320"/>
        <w:spacing w:after="0"/>
        <w:rPr>
          <w:sz w:val="20"/>
          <w:szCs w:val="20"/>
          <w:color w:val="auto"/>
        </w:rPr>
      </w:pPr>
      <w:r>
        <w:rPr>
          <w:rFonts w:ascii="Times New Roman" w:cs="Times New Roman" w:eastAsia="Times New Roman" w:hAnsi="Times New Roman"/>
          <w:sz w:val="16"/>
          <w:szCs w:val="16"/>
          <w:color w:val="auto"/>
        </w:rPr>
        <w:t>(State or other jurisdiction of</w:t>
      </w:r>
    </w:p>
    <w:p>
      <w:pPr>
        <w:spacing w:after="0" w:line="20" w:lineRule="exact"/>
        <w:rPr>
          <w:sz w:val="24"/>
          <w:szCs w:val="24"/>
          <w:color w:val="auto"/>
        </w:rPr>
      </w:pPr>
      <w:r>
        <w:rPr>
          <w:sz w:val="24"/>
          <w:szCs w:val="24"/>
          <w:color w:val="auto"/>
        </w:rPr>
        <w:br w:type="column"/>
      </w:r>
    </w:p>
    <w:p>
      <w:pPr>
        <w:jc w:val="center"/>
        <w:ind w:right="1640"/>
        <w:spacing w:after="0"/>
        <w:rPr>
          <w:sz w:val="20"/>
          <w:szCs w:val="20"/>
          <w:color w:val="auto"/>
        </w:rPr>
      </w:pPr>
      <w:r>
        <w:rPr>
          <w:rFonts w:ascii="Times New Roman" w:cs="Times New Roman" w:eastAsia="Times New Roman" w:hAnsi="Times New Roman"/>
          <w:sz w:val="15"/>
          <w:szCs w:val="15"/>
          <w:color w:val="auto"/>
        </w:rPr>
        <w:t>(Commission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(I.R.S. Employer</w:t>
      </w:r>
    </w:p>
    <w:p>
      <w:pPr>
        <w:spacing w:after="0" w:line="127" w:lineRule="exact"/>
        <w:rPr>
          <w:sz w:val="24"/>
          <w:szCs w:val="24"/>
          <w:color w:val="auto"/>
        </w:rPr>
      </w:pPr>
    </w:p>
    <w:p>
      <w:pPr>
        <w:sectPr>
          <w:pgSz w:w="11900" w:h="16838" w:orient="portrait"/>
          <w:cols w:equalWidth="0" w:num="3">
            <w:col w:w="4800" w:space="720"/>
            <w:col w:w="2500" w:space="720"/>
            <w:col w:w="2420"/>
          </w:cols>
          <w:pgMar w:left="340" w:top="743" w:right="399" w:bottom="1440" w:gutter="0" w:footer="0" w:header="0"/>
          <w:type w:val="continuous"/>
        </w:sectPr>
      </w:pPr>
    </w:p>
    <w:p>
      <w:pPr>
        <w:ind w:left="1780"/>
        <w:spacing w:after="0"/>
        <w:rPr>
          <w:sz w:val="20"/>
          <w:szCs w:val="20"/>
          <w:color w:val="auto"/>
        </w:rPr>
      </w:pPr>
      <w:r>
        <w:rPr>
          <w:rFonts w:ascii="Times New Roman" w:cs="Times New Roman" w:eastAsia="Times New Roman" w:hAnsi="Times New Roman"/>
          <w:sz w:val="16"/>
          <w:szCs w:val="16"/>
          <w:color w:val="auto"/>
        </w:rPr>
        <w:t>incorporation )</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File No.)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Identification No.)</w:t>
      </w:r>
    </w:p>
    <w:p>
      <w:pPr>
        <w:spacing w:after="0" w:line="152" w:lineRule="exact"/>
        <w:rPr>
          <w:sz w:val="24"/>
          <w:szCs w:val="24"/>
          <w:color w:val="auto"/>
        </w:rPr>
      </w:pPr>
    </w:p>
    <w:p>
      <w:pPr>
        <w:sectPr>
          <w:pgSz w:w="11900" w:h="16838" w:orient="portrait"/>
          <w:cols w:equalWidth="0" w:num="3">
            <w:col w:w="4940" w:space="720"/>
            <w:col w:w="2300" w:space="720"/>
            <w:col w:w="2480"/>
          </w:cols>
          <w:pgMar w:left="340" w:top="743" w:right="399" w:bottom="1440" w:gutter="0" w:footer="0" w:header="0"/>
          <w:type w:val="continuous"/>
        </w:sectPr>
      </w:pPr>
    </w:p>
    <w:p>
      <w:pPr>
        <w:ind w:left="5100"/>
        <w:spacing w:after="0"/>
        <w:rPr>
          <w:sz w:val="20"/>
          <w:szCs w:val="20"/>
          <w:color w:val="auto"/>
        </w:rPr>
      </w:pPr>
      <w:r>
        <w:rPr>
          <w:rFonts w:ascii="Times New Roman" w:cs="Times New Roman" w:eastAsia="Times New Roman" w:hAnsi="Times New Roman"/>
          <w:sz w:val="16"/>
          <w:szCs w:val="16"/>
          <w:b w:val="1"/>
          <w:bCs w:val="1"/>
          <w:color w:val="auto"/>
        </w:rPr>
        <w:t>1800 North Mason Road</w:t>
      </w:r>
    </w:p>
    <w:p>
      <w:pPr>
        <w:spacing w:after="0" w:line="59" w:lineRule="exact"/>
        <w:rPr>
          <w:sz w:val="24"/>
          <w:szCs w:val="24"/>
          <w:color w:val="auto"/>
        </w:rPr>
      </w:pPr>
    </w:p>
    <w:p>
      <w:pPr>
        <w:ind w:left="5340"/>
        <w:spacing w:after="0"/>
        <w:rPr>
          <w:sz w:val="20"/>
          <w:szCs w:val="20"/>
          <w:color w:val="auto"/>
        </w:rPr>
      </w:pPr>
      <w:r>
        <w:rPr>
          <w:rFonts w:ascii="Times New Roman" w:cs="Times New Roman" w:eastAsia="Times New Roman" w:hAnsi="Times New Roman"/>
          <w:sz w:val="16"/>
          <w:szCs w:val="16"/>
          <w:b w:val="1"/>
          <w:bCs w:val="1"/>
          <w:color w:val="auto"/>
        </w:rPr>
        <w:t>Katy, Texas 77449</w:t>
      </w:r>
    </w:p>
    <w:p>
      <w:pPr>
        <w:spacing w:after="0" w:line="59"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6"/>
          <w:szCs w:val="16"/>
          <w:i w:val="1"/>
          <w:iCs w:val="1"/>
          <w:color w:val="auto"/>
        </w:rPr>
        <w:t>(Address of principal executive offices including Zip Code)</w:t>
      </w:r>
    </w:p>
    <w:p>
      <w:pPr>
        <w:spacing w:after="0" w:line="154" w:lineRule="exact"/>
        <w:rPr>
          <w:sz w:val="24"/>
          <w:szCs w:val="24"/>
          <w:color w:val="auto"/>
        </w:rPr>
      </w:pPr>
    </w:p>
    <w:p>
      <w:pPr>
        <w:jc w:val="center"/>
        <w:ind w:left="700"/>
        <w:spacing w:after="0"/>
        <w:rPr>
          <w:sz w:val="20"/>
          <w:szCs w:val="20"/>
          <w:color w:val="auto"/>
        </w:rPr>
      </w:pPr>
      <w:r>
        <w:rPr>
          <w:rFonts w:ascii="Times New Roman" w:cs="Times New Roman" w:eastAsia="Times New Roman" w:hAnsi="Times New Roman"/>
          <w:sz w:val="16"/>
          <w:szCs w:val="16"/>
          <w:b w:val="1"/>
          <w:bCs w:val="1"/>
          <w:color w:val="auto"/>
        </w:rPr>
        <w:t>(281) 646-5200</w:t>
      </w:r>
    </w:p>
    <w:p>
      <w:pPr>
        <w:spacing w:after="0" w:line="113" w:lineRule="exact"/>
        <w:rPr>
          <w:sz w:val="24"/>
          <w:szCs w:val="24"/>
          <w:color w:val="auto"/>
        </w:rPr>
      </w:pPr>
    </w:p>
    <w:p>
      <w:pPr>
        <w:jc w:val="center"/>
        <w:ind w:left="700"/>
        <w:spacing w:after="0"/>
        <w:rPr>
          <w:sz w:val="20"/>
          <w:szCs w:val="20"/>
          <w:color w:val="auto"/>
        </w:rPr>
      </w:pPr>
      <w:r>
        <w:rPr>
          <w:rFonts w:ascii="Times New Roman" w:cs="Times New Roman" w:eastAsia="Times New Roman" w:hAnsi="Times New Roman"/>
          <w:sz w:val="16"/>
          <w:szCs w:val="16"/>
          <w:i w:val="1"/>
          <w:iCs w:val="1"/>
          <w:color w:val="auto"/>
        </w:rPr>
        <w:t>(Registrant’s telephone number, including area code)</w:t>
      </w:r>
    </w:p>
    <w:p>
      <w:pPr>
        <w:spacing w:after="0" w:line="275" w:lineRule="exact"/>
        <w:rPr>
          <w:sz w:val="24"/>
          <w:szCs w:val="24"/>
          <w:color w:val="auto"/>
        </w:rPr>
      </w:pPr>
    </w:p>
    <w:p>
      <w:pPr>
        <w:jc w:val="center"/>
        <w:ind w:left="700"/>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59" w:lineRule="exact"/>
        <w:rPr>
          <w:sz w:val="24"/>
          <w:szCs w:val="24"/>
          <w:color w:val="auto"/>
        </w:rPr>
      </w:pPr>
    </w:p>
    <w:p>
      <w:pPr>
        <w:jc w:val="center"/>
        <w:ind w:left="700"/>
        <w:spacing w:after="0"/>
        <w:rPr>
          <w:sz w:val="20"/>
          <w:szCs w:val="20"/>
          <w:color w:val="auto"/>
        </w:rPr>
      </w:pPr>
      <w:r>
        <w:rPr>
          <w:rFonts w:ascii="Times New Roman" w:cs="Times New Roman" w:eastAsia="Times New Roman" w:hAnsi="Times New Roman"/>
          <w:sz w:val="16"/>
          <w:szCs w:val="16"/>
          <w:i w:val="1"/>
          <w:i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2872740</wp:posOffset>
            </wp:positionH>
            <wp:positionV relativeFrom="paragraph">
              <wp:posOffset>133350</wp:posOffset>
            </wp:positionV>
            <wp:extent cx="18091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9115" cy="8255"/>
                    </a:xfrm>
                    <a:prstGeom prst="rect">
                      <a:avLst/>
                    </a:prstGeom>
                    <a:noFill/>
                  </pic:spPr>
                </pic:pic>
              </a:graphicData>
            </a:graphic>
          </wp:anchor>
        </w:drawing>
      </w:r>
    </w:p>
    <w:p>
      <w:pPr>
        <w:sectPr>
          <w:pgSz w:w="11900" w:h="16838" w:orient="portrait"/>
          <w:cols w:equalWidth="0" w:num="1">
            <w:col w:w="11160"/>
          </w:cols>
          <w:pgMar w:left="340" w:top="743" w:right="399" w:bottom="1440" w:gutter="0" w:footer="0" w:header="0"/>
          <w:type w:val="continuous"/>
        </w:sectPr>
      </w:pPr>
    </w:p>
    <w:p>
      <w:pPr>
        <w:spacing w:after="0" w:line="38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59" w:lineRule="exact"/>
        <w:rPr>
          <w:sz w:val="24"/>
          <w:szCs w:val="24"/>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59" w:lineRule="exact"/>
        <w:rPr>
          <w:rFonts w:ascii="MS PGothic" w:cs="MS PGothic" w:eastAsia="MS PGothic" w:hAnsi="MS PGothic"/>
          <w:sz w:val="16"/>
          <w:szCs w:val="16"/>
          <w:color w:val="auto"/>
        </w:rPr>
      </w:pPr>
    </w:p>
    <w:p>
      <w:pPr>
        <w:ind w:left="200" w:hanging="194"/>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59" w:lineRule="exact"/>
        <w:rPr>
          <w:rFonts w:ascii="MS PGothic" w:cs="MS PGothic" w:eastAsia="MS PGothic" w:hAnsi="MS PGothic"/>
          <w:sz w:val="16"/>
          <w:szCs w:val="16"/>
          <w:color w:val="auto"/>
        </w:rPr>
      </w:pPr>
    </w:p>
    <w:p>
      <w:pPr>
        <w:ind w:left="200" w:hanging="194"/>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59" w:lineRule="exact"/>
        <w:rPr>
          <w:rFonts w:ascii="MS PGothic" w:cs="MS PGothic" w:eastAsia="MS PGothic" w:hAnsi="MS PGothic"/>
          <w:sz w:val="16"/>
          <w:szCs w:val="16"/>
          <w:color w:val="auto"/>
        </w:rPr>
      </w:pPr>
    </w:p>
    <w:p>
      <w:pPr>
        <w:ind w:left="200" w:hanging="194"/>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53" w:lineRule="exact"/>
        <w:rPr>
          <w:sz w:val="24"/>
          <w:szCs w:val="24"/>
          <w:color w:val="auto"/>
        </w:rPr>
      </w:pPr>
    </w:p>
    <w:tbl>
      <w:tblPr>
        <w:tblLayout w:type="fixed"/>
        <w:tblInd w:w="800" w:type="dxa"/>
        <w:tblCellMar>
          <w:top w:w="0" w:type="dxa"/>
          <w:left w:w="0" w:type="dxa"/>
          <w:bottom w:w="0" w:type="dxa"/>
          <w:right w:w="0" w:type="dxa"/>
        </w:tblCellMar>
      </w:tblPr>
      <w:tr>
        <w:trPr>
          <w:trHeight w:val="184"/>
        </w:trPr>
        <w:tc>
          <w:tcPr>
            <w:tcW w:w="840" w:type="dxa"/>
            <w:vAlign w:val="bottom"/>
          </w:tcPr>
          <w:p>
            <w:pPr>
              <w:spacing w:after="0"/>
              <w:rPr>
                <w:sz w:val="16"/>
                <w:szCs w:val="16"/>
                <w:color w:val="auto"/>
              </w:rPr>
            </w:pPr>
          </w:p>
        </w:tc>
        <w:tc>
          <w:tcPr>
            <w:tcW w:w="2860" w:type="dxa"/>
            <w:vAlign w:val="bottom"/>
            <w:gridSpan w:val="2"/>
          </w:tcPr>
          <w:p>
            <w:pPr>
              <w:jc w:val="center"/>
              <w:ind w:right="164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3280" w:type="dxa"/>
            <w:vAlign w:val="bottom"/>
            <w:gridSpan w:val="3"/>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3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
        </w:trPr>
        <w:tc>
          <w:tcPr>
            <w:tcW w:w="8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r>
      <w:tr>
        <w:trPr>
          <w:trHeight w:val="258"/>
        </w:trPr>
        <w:tc>
          <w:tcPr>
            <w:tcW w:w="3700" w:type="dxa"/>
            <w:vAlign w:val="bottom"/>
            <w:gridSpan w:val="3"/>
          </w:tcPr>
          <w:p>
            <w:pPr>
              <w:jc w:val="center"/>
              <w:ind w:right="800"/>
              <w:spacing w:after="0"/>
              <w:rPr>
                <w:sz w:val="20"/>
                <w:szCs w:val="20"/>
                <w:color w:val="auto"/>
              </w:rPr>
            </w:pPr>
            <w:r>
              <w:rPr>
                <w:rFonts w:ascii="Times New Roman" w:cs="Times New Roman" w:eastAsia="Times New Roman" w:hAnsi="Times New Roman"/>
                <w:sz w:val="16"/>
                <w:szCs w:val="16"/>
                <w:b w:val="1"/>
                <w:bCs w:val="1"/>
                <w:color w:val="auto"/>
              </w:rPr>
              <w:t>Common Stock, $0.01 par value per share</w:t>
            </w:r>
          </w:p>
        </w:tc>
        <w:tc>
          <w:tcPr>
            <w:tcW w:w="800" w:type="dxa"/>
            <w:vAlign w:val="bottom"/>
          </w:tcPr>
          <w:p>
            <w:pPr>
              <w:spacing w:after="0"/>
              <w:rPr>
                <w:sz w:val="22"/>
                <w:szCs w:val="22"/>
                <w:color w:val="auto"/>
              </w:rPr>
            </w:pPr>
          </w:p>
        </w:tc>
        <w:tc>
          <w:tcPr>
            <w:tcW w:w="2480" w:type="dxa"/>
            <w:vAlign w:val="bottom"/>
            <w:gridSpan w:val="2"/>
          </w:tcPr>
          <w:p>
            <w:pPr>
              <w:jc w:val="center"/>
              <w:ind w:right="1180"/>
              <w:spacing w:after="0"/>
              <w:rPr>
                <w:sz w:val="20"/>
                <w:szCs w:val="20"/>
                <w:color w:val="auto"/>
              </w:rPr>
            </w:pPr>
            <w:r>
              <w:rPr>
                <w:rFonts w:ascii="Times New Roman" w:cs="Times New Roman" w:eastAsia="Times New Roman" w:hAnsi="Times New Roman"/>
                <w:sz w:val="16"/>
                <w:szCs w:val="16"/>
                <w:b w:val="1"/>
                <w:bCs w:val="1"/>
                <w:color w:val="auto"/>
              </w:rPr>
              <w:t>ASO</w:t>
            </w:r>
          </w:p>
        </w:tc>
        <w:tc>
          <w:tcPr>
            <w:tcW w:w="3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Nasdaq Global Select Market</w:t>
            </w:r>
          </w:p>
        </w:tc>
      </w:tr>
    </w:tbl>
    <w:p>
      <w:pPr>
        <w:spacing w:after="0" w:line="195" w:lineRule="exact"/>
        <w:rPr>
          <w:sz w:val="24"/>
          <w:szCs w:val="24"/>
          <w:color w:val="auto"/>
        </w:rPr>
      </w:pPr>
    </w:p>
    <w:p>
      <w:pPr>
        <w:spacing w:after="0" w:line="267"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90" w:lineRule="exact"/>
        <w:rPr>
          <w:sz w:val="24"/>
          <w:szCs w:val="24"/>
          <w:color w:val="auto"/>
        </w:rPr>
      </w:pPr>
    </w:p>
    <w:p>
      <w:pPr>
        <w:ind w:right="500"/>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394970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90805</wp:posOffset>
            </wp:positionV>
            <wp:extent cx="71234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2343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116205</wp:posOffset>
            </wp:positionV>
            <wp:extent cx="71234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ectPr>
          <w:pgSz w:w="11900" w:h="16838" w:orient="portrait"/>
          <w:cols w:equalWidth="0" w:num="1">
            <w:col w:w="11160"/>
          </w:cols>
          <w:pgMar w:left="340" w:top="743" w:right="399" w:bottom="1440" w:gutter="0" w:footer="0" w:header="0"/>
          <w:type w:val="continuous"/>
        </w:sectPr>
      </w:pPr>
    </w:p>
    <w:bookmarkStart w:id="1" w:name="page2"/>
    <w:bookmarkEnd w:id="1"/>
    <w:p>
      <w:pPr>
        <w:ind w:left="960" w:hanging="1295"/>
        <w:spacing w:after="0" w:line="286" w:lineRule="auto"/>
        <w:tabs>
          <w:tab w:leader="none" w:pos="940" w:val="left"/>
        </w:tabs>
        <w:rPr>
          <w:sz w:val="20"/>
          <w:szCs w:val="20"/>
          <w:color w:val="auto"/>
        </w:rPr>
      </w:pPr>
      <w:r>
        <w:rPr>
          <w:rFonts w:ascii="Times New Roman" w:cs="Times New Roman" w:eastAsia="Times New Roman" w:hAnsi="Times New Roman"/>
          <w:sz w:val="18"/>
          <w:szCs w:val="18"/>
          <w:b w:val="1"/>
          <w:bCs w:val="1"/>
          <w:color w:val="auto"/>
        </w:rPr>
        <w:t>Item 5.02</w:t>
        <w:tab/>
        <w:t>Departure of Directors or Certain Officers; Election of Directors; Appointment of Certain Officers; Compensatory Arrangements of Certain Officers.</w:t>
      </w:r>
    </w:p>
    <w:p>
      <w:pPr>
        <w:spacing w:after="0" w:line="159"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On May 5, 2025, Scott Boatwright an independent Class III member of the Board of Directors (the “Board”) of Academy Sports and Outdoors, Inc. (the “Company”), notified the Board of his resignation as a director of the Company, effective immediately. In connection with Mr. Boatwright’s resignation, the Board reduced the size of the Company’s Board from eleven to ten directors, effective immediately.</w:t>
      </w:r>
    </w:p>
    <w:p>
      <w:pPr>
        <w:spacing w:after="0" w:line="203"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Mr. Boatwright’s resignation was not the result of any dispute or disagreement with the Company or the Board on any matter relating to the operations, policies or practices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1010285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13" w:right="459" w:bottom="1440" w:gutter="0" w:footer="0" w:header="0"/>
        </w:sectPr>
      </w:pPr>
    </w:p>
    <w:bookmarkStart w:id="2" w:name="page3"/>
    <w:bookmarkEnd w:id="2"/>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86"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ACADEMY SPORTS AND OUTDOORS, INC.</w:t>
      </w:r>
    </w:p>
    <w:p>
      <w:pPr>
        <w:spacing w:after="0" w:line="200" w:lineRule="exact"/>
        <w:rPr>
          <w:sz w:val="20"/>
          <w:szCs w:val="20"/>
          <w:color w:val="auto"/>
        </w:rPr>
      </w:pPr>
    </w:p>
    <w:p>
      <w:pPr>
        <w:spacing w:after="0" w:line="228" w:lineRule="exact"/>
        <w:rPr>
          <w:sz w:val="20"/>
          <w:szCs w:val="20"/>
          <w:color w:val="auto"/>
        </w:rPr>
      </w:pPr>
    </w:p>
    <w:tbl>
      <w:tblPr>
        <w:tblLayout w:type="fixed"/>
        <w:tblInd w:w="2840" w:type="dxa"/>
        <w:tblCellMar>
          <w:top w:w="0" w:type="dxa"/>
          <w:left w:w="0" w:type="dxa"/>
          <w:bottom w:w="0" w:type="dxa"/>
          <w:right w:w="0" w:type="dxa"/>
        </w:tblCellMar>
      </w:tblPr>
      <w:tr>
        <w:trPr>
          <w:trHeight w:val="234"/>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May 9, 2025</w:t>
            </w:r>
          </w:p>
        </w:tc>
        <w:tc>
          <w:tcPr>
            <w:tcW w:w="19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By:</w:t>
            </w:r>
          </w:p>
        </w:tc>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Sarah M. Green</w:t>
            </w:r>
          </w:p>
        </w:tc>
      </w:tr>
      <w:tr>
        <w:trPr>
          <w:trHeight w:val="27"/>
        </w:trPr>
        <w:tc>
          <w:tcPr>
            <w:tcW w:w="21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r>
      <w:tr>
        <w:trPr>
          <w:trHeight w:val="237"/>
        </w:trPr>
        <w:tc>
          <w:tcPr>
            <w:tcW w:w="2160" w:type="dxa"/>
            <w:vAlign w:val="bottom"/>
          </w:tcPr>
          <w:p>
            <w:pPr>
              <w:spacing w:after="0"/>
              <w:rPr>
                <w:sz w:val="20"/>
                <w:szCs w:val="20"/>
                <w:color w:val="auto"/>
              </w:rPr>
            </w:pPr>
          </w:p>
        </w:tc>
        <w:tc>
          <w:tcPr>
            <w:tcW w:w="19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Name:</w:t>
            </w:r>
          </w:p>
        </w:tc>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Sarah M. Green</w:t>
            </w:r>
          </w:p>
        </w:tc>
      </w:tr>
      <w:tr>
        <w:trPr>
          <w:trHeight w:val="252"/>
        </w:trPr>
        <w:tc>
          <w:tcPr>
            <w:tcW w:w="2160" w:type="dxa"/>
            <w:vAlign w:val="bottom"/>
          </w:tcPr>
          <w:p>
            <w:pPr>
              <w:spacing w:after="0"/>
              <w:rPr>
                <w:sz w:val="21"/>
                <w:szCs w:val="21"/>
                <w:color w:val="auto"/>
              </w:rPr>
            </w:pPr>
          </w:p>
        </w:tc>
        <w:tc>
          <w:tcPr>
            <w:tcW w:w="19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Title:</w:t>
            </w:r>
          </w:p>
        </w:tc>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 Deputy General Counsel and Assistant</w:t>
            </w:r>
          </w:p>
        </w:tc>
      </w:tr>
      <w:tr>
        <w:trPr>
          <w:trHeight w:val="234"/>
        </w:trPr>
        <w:tc>
          <w:tcPr>
            <w:tcW w:w="21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Secretary</w:t>
            </w: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2025-05-09T15:18:41Z</dcterms:created>
  <dcterms:modified xsi:type="dcterms:W3CDTF">2025-05-09T15:18:41Z</dcterms:modified>
</cp:coreProperties>
</file>