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0001826063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
        <w:spacing w:after="0"/>
        <w:rPr>
          <w:sz w:val="20"/>
          <w:szCs w:val="20"/>
          <w:color w:val="auto"/>
        </w:rPr>
      </w:pPr>
      <w:r>
        <w:rPr>
          <w:rFonts w:ascii="Arial" w:cs="Arial" w:eastAsia="Arial" w:hAnsi="Arial"/>
          <w:sz w:val="19"/>
          <w:szCs w:val="19"/>
          <w:color w:val="auto"/>
        </w:rPr>
        <w:t>Academy Sports &amp; Outdoors, Inc.</w:t>
      </w:r>
    </w:p>
    <w:p>
      <w:pPr>
        <w:spacing w:after="0" w:line="79" w:lineRule="exact"/>
        <w:rPr>
          <w:sz w:val="24"/>
          <w:szCs w:val="24"/>
          <w:color w:val="auto"/>
        </w:rPr>
      </w:pPr>
    </w:p>
    <w:p>
      <w:pPr>
        <w:ind w:left="1"/>
        <w:spacing w:after="0"/>
        <w:rPr>
          <w:sz w:val="20"/>
          <w:szCs w:val="20"/>
          <w:color w:val="auto"/>
        </w:rPr>
      </w:pPr>
      <w:r>
        <w:rPr>
          <w:rFonts w:ascii="Arial" w:cs="Arial" w:eastAsia="Arial" w:hAnsi="Arial"/>
          <w:sz w:val="22"/>
          <w:szCs w:val="22"/>
          <w:color w:val="auto"/>
        </w:rPr>
        <w:t>001-39589</w:t>
      </w:r>
    </w:p>
    <w:p>
      <w:pPr>
        <w:spacing w:after="0" w:line="44" w:lineRule="exact"/>
        <w:rPr>
          <w:sz w:val="24"/>
          <w:szCs w:val="24"/>
          <w:color w:val="auto"/>
        </w:rPr>
      </w:pPr>
    </w:p>
    <w:p>
      <w:pPr>
        <w:ind w:left="1"/>
        <w:spacing w:after="0"/>
        <w:rPr>
          <w:sz w:val="20"/>
          <w:szCs w:val="20"/>
          <w:color w:val="auto"/>
        </w:rPr>
      </w:pPr>
      <w:r>
        <w:rPr>
          <w:rFonts w:ascii="Arial" w:cs="Arial" w:eastAsia="Arial" w:hAnsi="Arial"/>
          <w:sz w:val="22"/>
          <w:szCs w:val="22"/>
          <w:color w:val="auto"/>
        </w:rPr>
        <w:t>1800 NORTH MASON ROAD</w:t>
      </w:r>
    </w:p>
    <w:p>
      <w:pPr>
        <w:ind w:left="1"/>
        <w:spacing w:after="0" w:line="238" w:lineRule="auto"/>
        <w:rPr>
          <w:sz w:val="20"/>
          <w:szCs w:val="20"/>
          <w:color w:val="auto"/>
        </w:rPr>
      </w:pPr>
      <w:r>
        <w:rPr>
          <w:rFonts w:ascii="Arial" w:cs="Arial" w:eastAsia="Arial" w:hAnsi="Arial"/>
          <w:sz w:val="22"/>
          <w:szCs w:val="22"/>
          <w:color w:val="auto"/>
        </w:rPr>
        <w:t>KATY</w:t>
      </w:r>
    </w:p>
    <w:p>
      <w:pPr>
        <w:ind w:left="1"/>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ind w:left="1"/>
        <w:spacing w:after="0"/>
        <w:rPr>
          <w:sz w:val="20"/>
          <w:szCs w:val="20"/>
          <w:color w:val="auto"/>
        </w:rPr>
      </w:pPr>
      <w:r>
        <w:rPr>
          <w:rFonts w:ascii="Arial" w:cs="Arial" w:eastAsia="Arial" w:hAnsi="Arial"/>
          <w:sz w:val="22"/>
          <w:szCs w:val="22"/>
          <w:color w:val="auto"/>
        </w:rPr>
        <w:t>77449</w:t>
      </w:r>
    </w:p>
    <w:p>
      <w:pPr>
        <w:spacing w:after="0" w:line="26" w:lineRule="exact"/>
        <w:rPr>
          <w:sz w:val="24"/>
          <w:szCs w:val="24"/>
          <w:color w:val="auto"/>
        </w:rPr>
      </w:pPr>
    </w:p>
    <w:p>
      <w:pPr>
        <w:ind w:left="521" w:hanging="521"/>
        <w:spacing w:after="0"/>
        <w:tabs>
          <w:tab w:leader="none" w:pos="521" w:val="left"/>
        </w:tabs>
        <w:numPr>
          <w:ilvl w:val="0"/>
          <w:numId w:val="1"/>
        </w:numPr>
        <w:rPr>
          <w:rFonts w:ascii="Arial" w:cs="Arial" w:eastAsia="Arial" w:hAnsi="Arial"/>
          <w:sz w:val="22"/>
          <w:szCs w:val="22"/>
          <w:color w:val="auto"/>
        </w:rPr>
      </w:pPr>
      <w:r>
        <w:rPr>
          <w:rFonts w:ascii="Arial" w:cs="Arial" w:eastAsia="Arial" w:hAnsi="Arial"/>
          <w:sz w:val="22"/>
          <w:szCs w:val="22"/>
          <w:color w:val="auto"/>
        </w:rPr>
        <w:t>646-5200</w:t>
      </w:r>
    </w:p>
    <w:p>
      <w:pPr>
        <w:spacing w:after="0" w:line="44" w:lineRule="exact"/>
        <w:rPr>
          <w:rFonts w:ascii="Arial" w:cs="Arial" w:eastAsia="Arial" w:hAnsi="Arial"/>
          <w:sz w:val="22"/>
          <w:szCs w:val="22"/>
          <w:color w:val="auto"/>
        </w:rPr>
      </w:pPr>
    </w:p>
    <w:p>
      <w:pPr>
        <w:ind w:left="1"/>
        <w:spacing w:after="0"/>
        <w:rPr>
          <w:rFonts w:ascii="Arial" w:cs="Arial" w:eastAsia="Arial" w:hAnsi="Arial"/>
          <w:sz w:val="22"/>
          <w:szCs w:val="22"/>
          <w:color w:val="auto"/>
        </w:rPr>
      </w:pPr>
      <w:r>
        <w:rPr>
          <w:rFonts w:ascii="Arial" w:cs="Arial" w:eastAsia="Arial" w:hAnsi="Arial"/>
          <w:sz w:val="22"/>
          <w:szCs w:val="22"/>
          <w:color w:val="auto"/>
        </w:rPr>
        <w:t>Ennis William S.</w:t>
      </w:r>
    </w:p>
    <w:p>
      <w:pPr>
        <w:spacing w:after="0" w:line="44" w:lineRule="exact"/>
        <w:rPr>
          <w:sz w:val="24"/>
          <w:szCs w:val="24"/>
          <w:color w:val="auto"/>
        </w:rPr>
      </w:pPr>
    </w:p>
    <w:p>
      <w:pPr>
        <w:sectPr>
          <w:pgSz w:w="11900" w:h="16838" w:orient="portrait"/>
          <w:cols w:equalWidth="0" w:num="2">
            <w:col w:w="6539" w:space="720"/>
            <w:col w:w="3981"/>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35106</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2036148.00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76455267</w:t>
            </w:r>
          </w:p>
        </w:tc>
        <w:tc>
          <w:tcPr>
            <w:tcW w:w="1280" w:type="dxa"/>
            <w:vAlign w:val="bottom"/>
          </w:tcPr>
          <w:p>
            <w:pPr>
              <w:ind w:left="40"/>
              <w:spacing w:after="0"/>
              <w:rPr>
                <w:sz w:val="20"/>
                <w:szCs w:val="20"/>
                <w:color w:val="auto"/>
              </w:rPr>
            </w:pPr>
            <w:r>
              <w:rPr>
                <w:rFonts w:ascii="Arial" w:cs="Arial" w:eastAsia="Arial" w:hAnsi="Arial"/>
                <w:sz w:val="22"/>
                <w:szCs w:val="22"/>
                <w:color w:val="auto"/>
              </w:rPr>
              <w:t>07/26/2023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40" w:space="24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07/26/2023</w:t>
            </w:r>
          </w:p>
        </w:tc>
        <w:tc>
          <w:tcPr>
            <w:tcW w:w="1680" w:type="dxa"/>
            <w:vAlign w:val="bottom"/>
          </w:tcPr>
          <w:p>
            <w:pPr>
              <w:ind w:left="40"/>
              <w:spacing w:after="0"/>
              <w:rPr>
                <w:sz w:val="20"/>
                <w:szCs w:val="20"/>
                <w:color w:val="auto"/>
              </w:rPr>
            </w:pPr>
            <w:r>
              <w:rPr>
                <w:rFonts w:ascii="Arial" w:cs="Arial" w:eastAsia="Arial" w:hAnsi="Arial"/>
                <w:sz w:val="22"/>
                <w:szCs w:val="22"/>
                <w:color w:val="auto"/>
                <w:w w:val="92"/>
              </w:rPr>
              <w:t>Options Granted -</w:t>
            </w:r>
          </w:p>
        </w:tc>
        <w:tc>
          <w:tcPr>
            <w:tcW w:w="180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120" w:type="dxa"/>
            <w:vAlign w:val="bottom"/>
            <w:vMerge w:val="restart"/>
          </w:tcPr>
          <w:p>
            <w:pPr>
              <w:jc w:val="right"/>
              <w:ind w:right="272"/>
              <w:spacing w:after="0"/>
              <w:rPr>
                <w:sz w:val="20"/>
                <w:szCs w:val="20"/>
                <w:color w:val="auto"/>
              </w:rPr>
            </w:pPr>
            <w:r>
              <w:rPr>
                <w:rFonts w:ascii="Arial" w:cs="Arial" w:eastAsia="Arial" w:hAnsi="Arial"/>
                <w:sz w:val="22"/>
                <w:szCs w:val="22"/>
                <w:color w:val="auto"/>
              </w:rPr>
              <w:t>35106</w:t>
            </w:r>
          </w:p>
        </w:tc>
        <w:tc>
          <w:tcPr>
            <w:tcW w:w="1860" w:type="dxa"/>
            <w:vAlign w:val="bottom"/>
            <w:vMerge w:val="restart"/>
          </w:tcPr>
          <w:p>
            <w:pPr>
              <w:ind w:left="400"/>
              <w:spacing w:after="0"/>
              <w:rPr>
                <w:sz w:val="20"/>
                <w:szCs w:val="20"/>
                <w:color w:val="auto"/>
              </w:rPr>
            </w:pPr>
            <w:r>
              <w:rPr>
                <w:rFonts w:ascii="Arial" w:cs="Arial" w:eastAsia="Arial" w:hAnsi="Arial"/>
                <w:sz w:val="22"/>
                <w:szCs w:val="22"/>
                <w:color w:val="auto"/>
                <w:w w:val="85"/>
              </w:rPr>
              <w:t>07/26/2023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80" w:type="dxa"/>
            <w:vAlign w:val="bottom"/>
          </w:tcPr>
          <w:p>
            <w:pPr>
              <w:ind w:left="40"/>
              <w:spacing w:after="0"/>
              <w:rPr>
                <w:sz w:val="20"/>
                <w:szCs w:val="20"/>
                <w:color w:val="auto"/>
              </w:rPr>
            </w:pPr>
            <w:r>
              <w:rPr>
                <w:rFonts w:ascii="Arial" w:cs="Arial" w:eastAsia="Arial" w:hAnsi="Arial"/>
                <w:sz w:val="22"/>
                <w:szCs w:val="22"/>
                <w:color w:val="auto"/>
              </w:rPr>
              <w:t>03/05/2020</w:t>
            </w:r>
          </w:p>
        </w:tc>
        <w:tc>
          <w:tcPr>
            <w:tcW w:w="1800" w:type="dxa"/>
            <w:vAlign w:val="bottom"/>
            <w:vMerge w:val="continue"/>
          </w:tcPr>
          <w:p>
            <w:pPr>
              <w:spacing w:after="0"/>
              <w:rPr>
                <w:sz w:val="23"/>
                <w:szCs w:val="23"/>
                <w:color w:val="auto"/>
              </w:rPr>
            </w:pPr>
          </w:p>
        </w:tc>
        <w:tc>
          <w:tcPr>
            <w:tcW w:w="2120" w:type="dxa"/>
            <w:vAlign w:val="bottom"/>
            <w:vMerge w:val="continue"/>
          </w:tcPr>
          <w:p>
            <w:pPr>
              <w:spacing w:after="0"/>
              <w:rPr>
                <w:sz w:val="23"/>
                <w:szCs w:val="23"/>
                <w:color w:val="auto"/>
              </w:rPr>
            </w:pPr>
          </w:p>
        </w:tc>
        <w:tc>
          <w:tcPr>
            <w:tcW w:w="1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07/26/2023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06/14/2023</w:t>
      </w:r>
    </w:p>
    <w:p>
      <w:pPr>
        <w:spacing w:after="0" w:line="652" w:lineRule="exact"/>
        <w:rPr>
          <w:sz w:val="20"/>
          <w:szCs w:val="20"/>
          <w:color w:val="auto"/>
        </w:rPr>
      </w:pPr>
    </w:p>
    <w:p>
      <w:pPr>
        <w:sectPr>
          <w:pgSz w:w="11900" w:h="16838" w:orient="portrait"/>
          <w:cols w:equalWidth="0" w:num="2">
            <w:col w:w="4160" w:space="80"/>
            <w:col w:w="700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280" w:type="dxa"/>
            <w:vAlign w:val="bottom"/>
          </w:tcPr>
          <w:p>
            <w:pPr>
              <w:ind w:left="1680"/>
              <w:spacing w:after="0" w:line="246" w:lineRule="exact"/>
              <w:rPr>
                <w:sz w:val="20"/>
                <w:szCs w:val="20"/>
                <w:color w:val="auto"/>
              </w:rPr>
            </w:pPr>
            <w:r>
              <w:rPr>
                <w:rFonts w:ascii="Arial" w:cs="Arial" w:eastAsia="Arial" w:hAnsi="Arial"/>
                <w:sz w:val="22"/>
                <w:szCs w:val="22"/>
                <w:color w:val="auto"/>
                <w:w w:val="89"/>
              </w:rPr>
              <w:t>/s/ Jennifer Ruchti, as a duly authorized representative of Fidelity Brokerage</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8280" w:type="dxa"/>
            <w:vAlign w:val="bottom"/>
            <w:vMerge w:val="restart"/>
          </w:tcPr>
          <w:p>
            <w:pPr>
              <w:ind w:left="1680"/>
              <w:spacing w:after="0"/>
              <w:rPr>
                <w:sz w:val="20"/>
                <w:szCs w:val="20"/>
                <w:color w:val="auto"/>
              </w:rPr>
            </w:pPr>
            <w:r>
              <w:rPr>
                <w:rFonts w:ascii="Arial" w:cs="Arial" w:eastAsia="Arial" w:hAnsi="Arial"/>
                <w:sz w:val="22"/>
                <w:szCs w:val="22"/>
                <w:color w:val="auto"/>
              </w:rPr>
              <w:t>Services LLC, as attorney-in-fact for William S. Ennis Sr</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2023-07-26T15:17:51Z</dcterms:created>
  <dcterms:modified xsi:type="dcterms:W3CDTF">2023-07-26T15:17:51Z</dcterms:modified>
</cp:coreProperties>
</file>