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2006 Allstar Blocker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04/07/2021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Pr>
          <w:p>
            <w:pPr>
              <w:spacing w:after="0"/>
              <w:rPr>
                <w:sz w:val="22"/>
                <w:szCs w:val="2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98"/>
              </w:rPr>
              <w:t>04/07/2021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Arial" w:cs="Arial" w:eastAsia="Arial" w:hAnsi="Arial"/>
                <w:sz w:val="17"/>
                <w:szCs w:val="17"/>
                <w:color w:val="0000FF"/>
              </w:rPr>
              <w:t>1,405,157</w:t>
            </w:r>
          </w:p>
        </w:tc>
        <w:tc>
          <w:tcPr>
            <w:tcW w:w="300" w:type="dxa"/>
            <w:vAlign w:val="bottom"/>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Pr>
          <w:p>
            <w:pPr>
              <w:spacing w:after="0"/>
              <w:rPr>
                <w:sz w:val="22"/>
                <w:szCs w:val="22"/>
                <w:color w:val="auto"/>
              </w:rPr>
            </w:pPr>
          </w:p>
        </w:tc>
        <w:tc>
          <w:tcPr>
            <w:tcW w:w="1480" w:type="dxa"/>
            <w:vAlign w:val="bottom"/>
            <w:gridSpan w:val="3"/>
            <w:vMerge w:val="restart"/>
          </w:tcPr>
          <w:p>
            <w:pPr>
              <w:jc w:val="center"/>
              <w:ind w:right="380"/>
              <w:spacing w:after="0"/>
              <w:rPr>
                <w:sz w:val="20"/>
                <w:szCs w:val="20"/>
                <w:color w:val="auto"/>
              </w:rPr>
            </w:pPr>
            <w:r>
              <w:rPr>
                <w:rFonts w:ascii="Arial" w:cs="Arial" w:eastAsia="Arial" w:hAnsi="Arial"/>
                <w:sz w:val="17"/>
                <w:szCs w:val="17"/>
                <w:color w:val="0000FF"/>
                <w:w w:val="89"/>
              </w:rPr>
              <w:t>7,543,597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0000FF"/>
                <w:w w:val="98"/>
              </w:rPr>
              <w:t>04/07/2021</w:t>
            </w: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2,788,392</w:t>
            </w:r>
          </w:p>
        </w:tc>
        <w:tc>
          <w:tcPr>
            <w:tcW w:w="300" w:type="dxa"/>
            <w:vAlign w:val="bottom"/>
            <w:tcBorders>
              <w:top w:val="single" w:sz="8" w:color="2C2C2C"/>
            </w:tcBorders>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1"/>
              </w:rPr>
              <w:t>14,969,509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0000FF"/>
                <w:w w:val="98"/>
              </w:rPr>
              <w:t>04/07/2021</w:t>
            </w: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3,601,091</w:t>
            </w:r>
          </w:p>
        </w:tc>
        <w:tc>
          <w:tcPr>
            <w:tcW w:w="300" w:type="dxa"/>
            <w:vAlign w:val="bottom"/>
            <w:tcBorders>
              <w:top w:val="single" w:sz="8" w:color="2C2C2C"/>
            </w:tcBorders>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1"/>
              </w:rPr>
              <w:t>19,332,496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jc w:val="center"/>
              <w:ind w:left="22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17"/>
          </w:tcPr>
          <w:p>
            <w:pPr>
              <w:jc w:val="center"/>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KKR 2006 Allstar Blocker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w w:val="99"/>
              </w:rPr>
              <w:t>C/O KOHLBERG KRAVIS ROBERTS &amp;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10001</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Allstar Co-Invest Blocker L.P.</w:t>
              </w:r>
            </w:hyperlink>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w w:val="99"/>
              </w:rPr>
              <w:t>C/O KOHLBERG KRAVIS ROBERTS &amp;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10001</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90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90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Allstar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Allstar Co-Invest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19">
              <w:r>
                <w:rPr>
                  <w:rFonts w:ascii="Arial" w:cs="Arial" w:eastAsia="Arial" w:hAnsi="Arial"/>
                  <w:sz w:val="21"/>
                  <w:szCs w:val="21"/>
                  <w:color w:val="0000EE"/>
                  <w:w w:val="98"/>
                </w:rPr>
                <w:t>KKR 2006 Fund (Allstar)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220"/>
              <w:spacing w:after="0"/>
              <w:rPr>
                <w:sz w:val="20"/>
                <w:szCs w:val="20"/>
                <w:color w:val="auto"/>
              </w:rPr>
            </w:pPr>
            <w:r>
              <w:rPr>
                <w:rFonts w:ascii="Arial" w:cs="Arial" w:eastAsia="Arial" w:hAnsi="Arial"/>
                <w:sz w:val="17"/>
                <w:szCs w:val="17"/>
                <w:color w:val="0000FF"/>
              </w:rPr>
              <w:t>NY</w:t>
            </w:r>
          </w:p>
        </w:tc>
        <w:tc>
          <w:tcPr>
            <w:tcW w:w="1440" w:type="dxa"/>
            <w:vAlign w:val="bottom"/>
          </w:tcPr>
          <w:p>
            <w:pPr>
              <w:ind w:left="8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tcBorders>
              <w:bottom w:val="single" w:sz="8" w:color="0000EE"/>
            </w:tcBorders>
            <w:gridSpan w:val="2"/>
          </w:tcPr>
          <w:p>
            <w:pPr>
              <w:spacing w:after="0" w:line="221"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KKR Associates 2006 AIV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KKR 2006 AIV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93" w:orient="portrait"/>
          <w:cols w:equalWidth="0" w:num="1">
            <w:col w:w="10740"/>
          </w:cols>
          <w:pgMar w:left="480" w:top="110" w:right="679" w:bottom="0" w:gutter="0" w:footer="0" w:header="0"/>
        </w:sectPr>
      </w:pPr>
    </w:p>
    <w:p>
      <w:pPr>
        <w:spacing w:after="0" w:line="68"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93" w:orient="portrait"/>
          <w:cols w:equalWidth="0" w:num="1">
            <w:col w:w="10740"/>
          </w:cols>
          <w:pgMar w:left="480" w:top="110" w:right="67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2006 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39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06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2006 AIV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8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general partner By: KKR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1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L.P. By: KKR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AIV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8700" w:space="40"/>
            <w:col w:w="1440"/>
          </w:cols>
          <w:pgMar w:left="500" w:top="158"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8"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12" Type="http://schemas.openxmlformats.org/officeDocument/2006/relationships/hyperlink" Target="http://www.sec.gov/cgi-bin/browse-edgar?action=getcompany&amp;CIK=000182651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826601" TargetMode="External"/><Relationship Id="rId17" Type="http://schemas.openxmlformats.org/officeDocument/2006/relationships/hyperlink" Target="http://www.sec.gov/cgi-bin/browse-edgar?action=getcompany&amp;CIK=0001826524" TargetMode="External"/><Relationship Id="rId18" Type="http://schemas.openxmlformats.org/officeDocument/2006/relationships/hyperlink" Target="http://www.sec.gov/cgi-bin/browse-edgar?action=getcompany&amp;CIK=0001826555" TargetMode="External"/><Relationship Id="rId19" Type="http://schemas.openxmlformats.org/officeDocument/2006/relationships/hyperlink" Target="http://www.sec.gov/cgi-bin/browse-edgar?action=getcompany&amp;CIK=0001826505" TargetMode="External"/><Relationship Id="rId20" Type="http://schemas.openxmlformats.org/officeDocument/2006/relationships/hyperlink" Target="http://www.sec.gov/cgi-bin/browse-edgar?action=getcompany&amp;CIK=0001637625" TargetMode="External"/><Relationship Id="rId21"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2021-04-09T17:38:42Z</dcterms:created>
  <dcterms:modified xsi:type="dcterms:W3CDTF">2021-04-09T17:38:42Z</dcterms:modified>
</cp:coreProperties>
</file>