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-606425</wp:posOffset>
            </wp:positionV>
            <wp:extent cx="8255" cy="60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-614680</wp:posOffset>
            </wp:positionV>
            <wp:extent cx="8255"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31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-590550</wp:posOffset>
            </wp:positionV>
            <wp:extent cx="1263650" cy="566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64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8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815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Davis Heather A.</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line="339"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2"/>
          </w:tcPr>
          <w:p>
            <w:pPr>
              <w:ind w:left="60"/>
              <w:spacing w:after="0" w:line="138"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Academy Sports &amp; Outdoors,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ASO</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87"/>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12/09/2020</w:t>
            </w:r>
          </w:p>
        </w:tc>
        <w:tc>
          <w:tcPr>
            <w:tcW w:w="5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208915</wp:posOffset>
            </wp:positionV>
            <wp:extent cx="6967855" cy="878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878205"/>
                    </a:xfrm>
                    <a:prstGeom prst="rect">
                      <a:avLst/>
                    </a:prstGeom>
                    <a:noFill/>
                  </pic:spPr>
                </pic:pic>
              </a:graphicData>
            </a:graphic>
          </wp:anchor>
        </w:drawing>
      </w:r>
    </w:p>
    <w:p>
      <w:pPr>
        <w:spacing w:after="0" w:line="389" w:lineRule="exact"/>
        <w:rPr>
          <w:sz w:val="24"/>
          <w:szCs w:val="24"/>
          <w:color w:val="auto"/>
        </w:rPr>
      </w:pPr>
    </w:p>
    <w:p>
      <w:pPr>
        <w:sectPr>
          <w:pgSz w:w="11900" w:h="16838" w:orient="portrait"/>
          <w:cols w:equalWidth="0" w:num="2">
            <w:col w:w="3720" w:space="12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536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53619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16.85</w:t>
            </w:r>
          </w:p>
        </w:tc>
        <w:tc>
          <w:tcPr>
            <w:tcW w:w="1100" w:type="dxa"/>
            <w:vAlign w:val="bottom"/>
            <w:vMerge w:val="restart"/>
          </w:tcPr>
          <w:p>
            <w:pPr>
              <w:jc w:val="right"/>
              <w:ind w:right="199"/>
              <w:spacing w:after="0"/>
              <w:rPr>
                <w:sz w:val="20"/>
                <w:szCs w:val="20"/>
                <w:color w:val="auto"/>
              </w:rPr>
            </w:pPr>
            <w:r>
              <w:rPr>
                <w:rFonts w:ascii="Arial" w:cs="Arial" w:eastAsia="Arial" w:hAnsi="Arial"/>
                <w:sz w:val="13"/>
                <w:szCs w:val="13"/>
                <w:color w:val="0000FF"/>
              </w:rPr>
              <w:t>12/09/2020</w:t>
            </w:r>
          </w:p>
        </w:tc>
        <w:tc>
          <w:tcPr>
            <w:tcW w:w="108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rPr>
                <w:sz w:val="20"/>
                <w:szCs w:val="20"/>
                <w:color w:val="auto"/>
              </w:rPr>
            </w:pPr>
            <w:r>
              <w:rPr>
                <w:rFonts w:ascii="Arial" w:cs="Arial" w:eastAsia="Arial" w:hAnsi="Arial"/>
                <w:sz w:val="13"/>
                <w:szCs w:val="13"/>
                <w:color w:val="0000FF"/>
              </w:rPr>
              <w:t>8,551</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12/09/2030</w:t>
            </w: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4"/>
              <w:spacing w:after="0"/>
              <w:rPr>
                <w:sz w:val="20"/>
                <w:szCs w:val="20"/>
                <w:color w:val="auto"/>
              </w:rPr>
            </w:pPr>
            <w:r>
              <w:rPr>
                <w:rFonts w:ascii="Arial" w:cs="Arial" w:eastAsia="Arial" w:hAnsi="Arial"/>
                <w:sz w:val="17"/>
                <w:szCs w:val="17"/>
                <w:color w:val="0000FF"/>
                <w:w w:val="98"/>
              </w:rPr>
              <w:t>8,551</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vMerge w:val="restart"/>
          </w:tcPr>
          <w:p>
            <w:pPr>
              <w:ind w:left="320"/>
              <w:spacing w:after="0"/>
              <w:rPr>
                <w:sz w:val="20"/>
                <w:szCs w:val="20"/>
                <w:color w:val="auto"/>
              </w:rPr>
            </w:pPr>
            <w:r>
              <w:rPr>
                <w:rFonts w:ascii="Arial" w:cs="Arial" w:eastAsia="Arial" w:hAnsi="Arial"/>
                <w:sz w:val="13"/>
                <w:szCs w:val="13"/>
                <w:color w:val="0000FF"/>
              </w:rPr>
              <w:t>8,551</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2"/>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0"/>
              </w:rPr>
              <w:t>2,173</w:t>
            </w:r>
            <w:r>
              <w:rPr>
                <w:rFonts w:ascii="Arial" w:cs="Arial" w:eastAsia="Arial" w:hAnsi="Arial"/>
                <w:sz w:val="21"/>
                <w:szCs w:val="21"/>
                <w:color w:val="008000"/>
                <w:w w:val="80"/>
                <w:vertAlign w:val="superscript"/>
              </w:rPr>
              <w:t>(2)</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tcPr>
          <w:p>
            <w:pPr>
              <w:jc w:val="right"/>
              <w:ind w:right="199"/>
              <w:spacing w:after="0" w:line="125" w:lineRule="exact"/>
              <w:rPr>
                <w:sz w:val="20"/>
                <w:szCs w:val="20"/>
                <w:color w:val="auto"/>
              </w:rPr>
            </w:pPr>
            <w:r>
              <w:rPr>
                <w:rFonts w:ascii="Arial" w:cs="Arial" w:eastAsia="Arial" w:hAnsi="Arial"/>
                <w:sz w:val="13"/>
                <w:szCs w:val="13"/>
                <w:color w:val="0000FF"/>
              </w:rPr>
              <w:t>12/09/2020</w:t>
            </w:r>
          </w:p>
        </w:tc>
        <w:tc>
          <w:tcPr>
            <w:tcW w:w="1080" w:type="dxa"/>
            <w:vAlign w:val="bottom"/>
          </w:tcPr>
          <w:p>
            <w:pPr>
              <w:spacing w:after="0"/>
              <w:rPr>
                <w:sz w:val="10"/>
                <w:szCs w:val="10"/>
                <w:color w:val="auto"/>
              </w:rPr>
            </w:pPr>
          </w:p>
        </w:tc>
        <w:tc>
          <w:tcPr>
            <w:tcW w:w="80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25" w:lineRule="exact"/>
              <w:rPr>
                <w:sz w:val="20"/>
                <w:szCs w:val="20"/>
                <w:color w:val="auto"/>
              </w:rPr>
            </w:pPr>
            <w:r>
              <w:rPr>
                <w:rFonts w:ascii="Arial" w:cs="Arial" w:eastAsia="Arial" w:hAnsi="Arial"/>
                <w:sz w:val="13"/>
                <w:szCs w:val="13"/>
                <w:color w:val="0000FF"/>
              </w:rPr>
              <w:t>2,173</w:t>
            </w: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3"/>
                <w:szCs w:val="13"/>
                <w:color w:val="0000FF"/>
                <w:w w:val="98"/>
              </w:rPr>
              <w:t>12/09/2030</w:t>
            </w: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tcPr>
          <w:p>
            <w:pPr>
              <w:ind w:left="2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20"/>
              <w:spacing w:after="0" w:line="125" w:lineRule="exact"/>
              <w:rPr>
                <w:sz w:val="20"/>
                <w:szCs w:val="20"/>
                <w:color w:val="auto"/>
              </w:rPr>
            </w:pPr>
            <w:r>
              <w:rPr>
                <w:rFonts w:ascii="Arial" w:cs="Arial" w:eastAsia="Arial" w:hAnsi="Arial"/>
                <w:sz w:val="13"/>
                <w:szCs w:val="13"/>
                <w:color w:val="0000FF"/>
              </w:rPr>
              <w:t>2,173</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options vest in four equal annual installments beginning on December 9, 2021.</w:t>
      </w:r>
    </w:p>
    <w:p>
      <w:pPr>
        <w:spacing w:after="0" w:line="44" w:lineRule="exact"/>
        <w:rPr>
          <w:rFonts w:ascii="Arial" w:cs="Arial" w:eastAsia="Arial" w:hAnsi="Arial"/>
          <w:sz w:val="13"/>
          <w:szCs w:val="13"/>
          <w:color w:val="008000"/>
        </w:rPr>
      </w:pPr>
    </w:p>
    <w:p>
      <w:pPr>
        <w:ind w:left="40" w:right="200" w:firstLine="2"/>
        <w:spacing w:after="0" w:line="258"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performance-based restricted stock units vest if certain performance criteria and/or Issuer stock price conditions are met. Upon vesting, the performance-based restricted stock units may be settled in either shares of Issuer common stock, par value $0.01 per share ("Common Stock"), or cash (or a combination thereof) at the discretion of the Issuer's compensation committee. The number of shares of Common Stock that the Reporting Person may be entitled to receive upon vesting, if any, may vary from 0% to 100% of the target number shown based on the Issuer's achievement of certain performance criteria during fiscal 2020, and will vest in four equal annual installments beginning on February 2, 2021. To the extent less than 100% of the performance-based restricted stock units have vested as of February 2, 2024, such unvested performance-based restricted stock units may vest to the extent certain stock price conditions are met as of such date.</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SVP, Accounting, Treasury, and Tax</w:t>
      </w:r>
    </w:p>
    <w:p>
      <w:pPr>
        <w:sectPr>
          <w:pgSz w:w="11900" w:h="16838" w:orient="portrait"/>
          <w:cols w:equalWidth="0" w:num="1">
            <w:col w:w="11080"/>
          </w:cols>
          <w:pgMar w:left="460" w:top="222" w:right="359" w:bottom="1440" w:gutter="0" w:footer="0" w:header="0"/>
          <w:type w:val="continuous"/>
        </w:sectPr>
      </w:pPr>
    </w:p>
    <w:p>
      <w:pPr>
        <w:spacing w:after="0" w:line="70" w:lineRule="exact"/>
        <w:rPr>
          <w:sz w:val="24"/>
          <w:szCs w:val="24"/>
          <w:color w:val="auto"/>
        </w:rPr>
      </w:pPr>
    </w:p>
    <w:p>
      <w:pPr>
        <w:ind w:left="6600"/>
        <w:spacing w:after="0"/>
        <w:rPr>
          <w:sz w:val="20"/>
          <w:szCs w:val="20"/>
          <w:color w:val="auto"/>
        </w:rPr>
      </w:pPr>
      <w:r>
        <w:rPr>
          <w:rFonts w:ascii="Arial" w:cs="Arial" w:eastAsia="Arial" w:hAnsi="Arial"/>
          <w:sz w:val="14"/>
          <w:szCs w:val="14"/>
          <w:color w:val="0000FF"/>
        </w:rPr>
        <w:t>/s/ Rene G. Casares,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1303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33"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-15875</wp:posOffset>
            </wp:positionV>
            <wp:extent cx="302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2260"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4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5"/>
          <w:szCs w:val="15"/>
          <w:color w:val="0000FF"/>
        </w:rPr>
        <w:t>12/11/2020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481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4" w:lineRule="exact"/>
        <w:rPr>
          <w:sz w:val="24"/>
          <w:szCs w:val="24"/>
          <w:color w:val="auto"/>
        </w:rPr>
      </w:pPr>
    </w:p>
    <w:p>
      <w:pPr>
        <w:sectPr>
          <w:pgSz w:w="11900" w:h="16838" w:orient="portrait"/>
          <w:cols w:equalWidth="0" w:num="2">
            <w:col w:w="8640" w:space="16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6144"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2020-12-11T17:52:44Z</dcterms:created>
  <dcterms:modified xsi:type="dcterms:W3CDTF">2020-12-11T17:52:44Z</dcterms:modified>
</cp:coreProperties>
</file>