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TURNEY SHAREN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2,870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2,870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2,870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5, 2021, the Reporting Person was granted 2,870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Gary Holland, Attorney in Fact 06/01/2022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2022-06-01T16:12:46Z</dcterms:created>
  <dcterms:modified xsi:type="dcterms:W3CDTF">2022-06-01T16:12:46Z</dcterms:modified>
</cp:coreProperties>
</file>