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us00402l1070_012623.txt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00402L107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12469570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12645670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12645670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238" w:lineRule="auto"/>
        <w:rPr>
          <w:sz w:val="20"/>
          <w:szCs w:val="20"/>
          <w:color w:val="auto"/>
        </w:rPr>
      </w:pPr>
      <w:r>
        <w:rPr>
          <w:rFonts w:ascii="Courier New" w:cs="Courier New" w:eastAsia="Courier New" w:hAnsi="Courier New"/>
          <w:sz w:val="18"/>
          <w:szCs w:val="18"/>
          <w:color w:val="auto"/>
        </w:rPr>
        <w:t>KATY TX 77449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12645670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12469570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12645670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7"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6"/>
          <w:szCs w:val="16"/>
          <w:color w:val="auto"/>
        </w:rPr>
        <w:t>stock of Academy Sports &amp; Outdoors, Inc.</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line="238" w:lineRule="auto"/>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2023-01-26T08:05:09Z</dcterms:created>
  <dcterms:modified xsi:type="dcterms:W3CDTF">2023-01-26T08:05:09Z</dcterms:modified>
</cp:coreProperties>
</file>