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260350</wp:posOffset>
            </wp:positionV>
            <wp:extent cx="71723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325"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277495</wp:posOffset>
            </wp:positionV>
            <wp:extent cx="71723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325" cy="5715"/>
                    </a:xfrm>
                    <a:prstGeom prst="rect">
                      <a:avLst/>
                    </a:prstGeom>
                    <a:noFill/>
                  </pic:spPr>
                </pic:pic>
              </a:graphicData>
            </a:graphic>
          </wp:anchor>
        </w:drawing>
        <w:t>UNITED STATES</w:t>
      </w:r>
    </w:p>
    <w:p>
      <w:pPr>
        <w:spacing w:after="0" w:line="4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93345</wp:posOffset>
            </wp:positionV>
            <wp:extent cx="170307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23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93345</wp:posOffset>
            </wp:positionV>
            <wp:extent cx="170307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23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4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11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March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98425</wp:posOffset>
            </wp:positionV>
            <wp:extent cx="170307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3070" cy="571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138430</wp:posOffset>
            </wp:positionV>
            <wp:extent cx="914400" cy="280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14400" cy="280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5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91440</wp:posOffset>
            </wp:positionV>
            <wp:extent cx="170307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248" w:lineRule="exact"/>
        <w:rPr>
          <w:sz w:val="24"/>
          <w:szCs w:val="24"/>
          <w:color w:val="auto"/>
        </w:rPr>
      </w:pPr>
    </w:p>
    <w:tbl>
      <w:tblPr>
        <w:tblLayout w:type="fixed"/>
        <w:tblInd w:w="1520" w:type="dxa"/>
        <w:tblCellMar>
          <w:top w:w="0" w:type="dxa"/>
          <w:left w:w="0" w:type="dxa"/>
          <w:bottom w:w="0" w:type="dxa"/>
          <w:right w:w="0" w:type="dxa"/>
        </w:tblCellMar>
      </w:tblPr>
      <w:tr>
        <w:trPr>
          <w:trHeight w:val="142"/>
        </w:trPr>
        <w:tc>
          <w:tcPr>
            <w:tcW w:w="2020" w:type="dxa"/>
            <w:vAlign w:val="bottom"/>
          </w:tcPr>
          <w:p>
            <w:pPr>
              <w:ind w:left="480"/>
              <w:spacing w:after="0"/>
              <w:rPr>
                <w:sz w:val="20"/>
                <w:szCs w:val="20"/>
                <w:color w:val="auto"/>
              </w:rPr>
            </w:pPr>
            <w:r>
              <w:rPr>
                <w:rFonts w:ascii="Times New Roman" w:cs="Times New Roman" w:eastAsia="Times New Roman" w:hAnsi="Times New Roman"/>
                <w:sz w:val="10"/>
                <w:szCs w:val="10"/>
                <w:b w:val="1"/>
                <w:bCs w:val="1"/>
                <w:color w:val="auto"/>
              </w:rPr>
              <w:t>Delaware</w:t>
            </w:r>
          </w:p>
        </w:tc>
        <w:tc>
          <w:tcPr>
            <w:tcW w:w="4320" w:type="dxa"/>
            <w:vAlign w:val="bottom"/>
          </w:tcPr>
          <w:p>
            <w:pPr>
              <w:jc w:val="right"/>
              <w:ind w:right="1926"/>
              <w:spacing w:after="0"/>
              <w:rPr>
                <w:sz w:val="20"/>
                <w:szCs w:val="20"/>
                <w:color w:val="auto"/>
              </w:rPr>
            </w:pPr>
            <w:r>
              <w:rPr>
                <w:rFonts w:ascii="Times New Roman" w:cs="Times New Roman" w:eastAsia="Times New Roman" w:hAnsi="Times New Roman"/>
                <w:sz w:val="11"/>
                <w:szCs w:val="11"/>
                <w:b w:val="1"/>
                <w:bCs w:val="1"/>
                <w:color w:val="auto"/>
              </w:rPr>
              <w:t>001-39589</w:t>
            </w:r>
          </w:p>
        </w:tc>
        <w:tc>
          <w:tcPr>
            <w:tcW w:w="1680" w:type="dxa"/>
            <w:vAlign w:val="bottom"/>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85-1800912</w:t>
            </w:r>
          </w:p>
        </w:tc>
      </w:tr>
      <w:tr>
        <w:trPr>
          <w:trHeight w:val="207"/>
        </w:trPr>
        <w:tc>
          <w:tcPr>
            <w:tcW w:w="2020" w:type="dxa"/>
            <w:vAlign w:val="bottom"/>
          </w:tcPr>
          <w:p>
            <w:pPr>
              <w:jc w:val="center"/>
              <w:ind w:right="708"/>
              <w:spacing w:after="0"/>
              <w:rPr>
                <w:sz w:val="20"/>
                <w:szCs w:val="20"/>
                <w:color w:val="auto"/>
              </w:rPr>
            </w:pPr>
            <w:r>
              <w:rPr>
                <w:rFonts w:ascii="Times New Roman" w:cs="Times New Roman" w:eastAsia="Times New Roman" w:hAnsi="Times New Roman"/>
                <w:sz w:val="11"/>
                <w:szCs w:val="11"/>
                <w:color w:val="auto"/>
                <w:w w:val="98"/>
              </w:rPr>
              <w:t>(State or other jurisdiction of</w:t>
            </w:r>
          </w:p>
        </w:tc>
        <w:tc>
          <w:tcPr>
            <w:tcW w:w="432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7"/>
              </w:rPr>
              <w:t>(Commission</w:t>
            </w:r>
          </w:p>
        </w:tc>
        <w:tc>
          <w:tcPr>
            <w:tcW w:w="1680" w:type="dxa"/>
            <w:vAlign w:val="bottom"/>
          </w:tcPr>
          <w:p>
            <w:pPr>
              <w:jc w:val="center"/>
              <w:ind w:left="808"/>
              <w:spacing w:after="0"/>
              <w:rPr>
                <w:sz w:val="20"/>
                <w:szCs w:val="20"/>
                <w:color w:val="auto"/>
              </w:rPr>
            </w:pPr>
            <w:r>
              <w:rPr>
                <w:rFonts w:ascii="Times New Roman" w:cs="Times New Roman" w:eastAsia="Times New Roman" w:hAnsi="Times New Roman"/>
                <w:sz w:val="11"/>
                <w:szCs w:val="11"/>
                <w:color w:val="auto"/>
                <w:w w:val="98"/>
              </w:rPr>
              <w:t>(I.R.S. Employer</w:t>
            </w:r>
          </w:p>
        </w:tc>
      </w:tr>
      <w:tr>
        <w:trPr>
          <w:trHeight w:val="207"/>
        </w:trPr>
        <w:tc>
          <w:tcPr>
            <w:tcW w:w="2020" w:type="dxa"/>
            <w:vAlign w:val="bottom"/>
          </w:tcPr>
          <w:p>
            <w:pPr>
              <w:jc w:val="center"/>
              <w:ind w:right="708"/>
              <w:spacing w:after="0"/>
              <w:rPr>
                <w:sz w:val="20"/>
                <w:szCs w:val="20"/>
                <w:color w:val="auto"/>
              </w:rPr>
            </w:pPr>
            <w:r>
              <w:rPr>
                <w:rFonts w:ascii="Times New Roman" w:cs="Times New Roman" w:eastAsia="Times New Roman" w:hAnsi="Times New Roman"/>
                <w:sz w:val="11"/>
                <w:szCs w:val="11"/>
                <w:color w:val="auto"/>
                <w:w w:val="98"/>
              </w:rPr>
              <w:t>incorporation)</w:t>
            </w:r>
          </w:p>
        </w:tc>
        <w:tc>
          <w:tcPr>
            <w:tcW w:w="4320" w:type="dxa"/>
            <w:vAlign w:val="bottom"/>
          </w:tcPr>
          <w:p>
            <w:pPr>
              <w:jc w:val="center"/>
              <w:ind w:right="66"/>
              <w:spacing w:after="0"/>
              <w:rPr>
                <w:sz w:val="20"/>
                <w:szCs w:val="20"/>
                <w:color w:val="auto"/>
              </w:rPr>
            </w:pPr>
            <w:r>
              <w:rPr>
                <w:rFonts w:ascii="Times New Roman" w:cs="Times New Roman" w:eastAsia="Times New Roman" w:hAnsi="Times New Roman"/>
                <w:sz w:val="11"/>
                <w:szCs w:val="11"/>
                <w:color w:val="auto"/>
              </w:rPr>
              <w:t>File No.)</w:t>
            </w:r>
          </w:p>
        </w:tc>
        <w:tc>
          <w:tcPr>
            <w:tcW w:w="1680" w:type="dxa"/>
            <w:vAlign w:val="bottom"/>
          </w:tcPr>
          <w:p>
            <w:pPr>
              <w:jc w:val="center"/>
              <w:ind w:left="828"/>
              <w:spacing w:after="0"/>
              <w:rPr>
                <w:sz w:val="20"/>
                <w:szCs w:val="20"/>
                <w:color w:val="auto"/>
              </w:rPr>
            </w:pPr>
            <w:r>
              <w:rPr>
                <w:rFonts w:ascii="Times New Roman" w:cs="Times New Roman" w:eastAsia="Times New Roman" w:hAnsi="Times New Roman"/>
                <w:sz w:val="11"/>
                <w:szCs w:val="11"/>
                <w:color w:val="auto"/>
                <w:w w:val="97"/>
              </w:rPr>
              <w:t>Identification No.)</w:t>
            </w:r>
          </w:p>
        </w:tc>
      </w:tr>
      <w:tr>
        <w:trPr>
          <w:trHeight w:val="225"/>
        </w:trPr>
        <w:tc>
          <w:tcPr>
            <w:tcW w:w="2020" w:type="dxa"/>
            <w:vAlign w:val="bottom"/>
          </w:tcPr>
          <w:p>
            <w:pPr>
              <w:spacing w:after="0"/>
              <w:rPr>
                <w:sz w:val="19"/>
                <w:szCs w:val="19"/>
                <w:color w:val="auto"/>
              </w:rPr>
            </w:pPr>
          </w:p>
        </w:tc>
        <w:tc>
          <w:tcPr>
            <w:tcW w:w="43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1800 North Mason Road</w:t>
            </w:r>
          </w:p>
        </w:tc>
        <w:tc>
          <w:tcPr>
            <w:tcW w:w="1680" w:type="dxa"/>
            <w:vAlign w:val="bottom"/>
          </w:tcPr>
          <w:p>
            <w:pPr>
              <w:spacing w:after="0"/>
              <w:rPr>
                <w:sz w:val="19"/>
                <w:szCs w:val="19"/>
                <w:color w:val="auto"/>
              </w:rPr>
            </w:pPr>
          </w:p>
        </w:tc>
      </w:tr>
      <w:tr>
        <w:trPr>
          <w:trHeight w:val="162"/>
        </w:trPr>
        <w:tc>
          <w:tcPr>
            <w:tcW w:w="2020" w:type="dxa"/>
            <w:vAlign w:val="bottom"/>
          </w:tcPr>
          <w:p>
            <w:pPr>
              <w:spacing w:after="0"/>
              <w:rPr>
                <w:sz w:val="14"/>
                <w:szCs w:val="14"/>
                <w:color w:val="auto"/>
              </w:rPr>
            </w:pPr>
          </w:p>
        </w:tc>
        <w:tc>
          <w:tcPr>
            <w:tcW w:w="43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Katy, Texas 77449</w:t>
            </w:r>
          </w:p>
        </w:tc>
        <w:tc>
          <w:tcPr>
            <w:tcW w:w="1680" w:type="dxa"/>
            <w:vAlign w:val="bottom"/>
          </w:tcPr>
          <w:p>
            <w:pPr>
              <w:spacing w:after="0"/>
              <w:rPr>
                <w:sz w:val="14"/>
                <w:szCs w:val="14"/>
                <w:color w:val="auto"/>
              </w:rPr>
            </w:pPr>
          </w:p>
        </w:tc>
      </w:tr>
      <w:tr>
        <w:trPr>
          <w:trHeight w:val="162"/>
        </w:trPr>
        <w:tc>
          <w:tcPr>
            <w:tcW w:w="2020" w:type="dxa"/>
            <w:vAlign w:val="bottom"/>
          </w:tcPr>
          <w:p>
            <w:pPr>
              <w:spacing w:after="0"/>
              <w:rPr>
                <w:sz w:val="14"/>
                <w:szCs w:val="14"/>
                <w:color w:val="auto"/>
              </w:rPr>
            </w:pPr>
          </w:p>
        </w:tc>
        <w:tc>
          <w:tcPr>
            <w:tcW w:w="4320" w:type="dxa"/>
            <w:vAlign w:val="bottom"/>
          </w:tcPr>
          <w:p>
            <w:pPr>
              <w:ind w:left="880"/>
              <w:spacing w:after="0"/>
              <w:rPr>
                <w:sz w:val="20"/>
                <w:szCs w:val="20"/>
                <w:color w:val="auto"/>
              </w:rPr>
            </w:pPr>
            <w:r>
              <w:rPr>
                <w:rFonts w:ascii="Times New Roman" w:cs="Times New Roman" w:eastAsia="Times New Roman" w:hAnsi="Times New Roman"/>
                <w:sz w:val="11"/>
                <w:szCs w:val="11"/>
                <w:i w:val="1"/>
                <w:iCs w:val="1"/>
                <w:color w:val="auto"/>
              </w:rPr>
              <w:t>(Address of principal executive offices, including Zip Code)</w:t>
            </w:r>
          </w:p>
        </w:tc>
        <w:tc>
          <w:tcPr>
            <w:tcW w:w="1680" w:type="dxa"/>
            <w:vAlign w:val="bottom"/>
          </w:tcPr>
          <w:p>
            <w:pPr>
              <w:spacing w:after="0"/>
              <w:rPr>
                <w:sz w:val="14"/>
                <w:szCs w:val="14"/>
                <w:color w:val="auto"/>
              </w:rPr>
            </w:pPr>
          </w:p>
        </w:tc>
      </w:tr>
      <w:tr>
        <w:trPr>
          <w:trHeight w:val="225"/>
        </w:trPr>
        <w:tc>
          <w:tcPr>
            <w:tcW w:w="2020" w:type="dxa"/>
            <w:vAlign w:val="bottom"/>
          </w:tcPr>
          <w:p>
            <w:pPr>
              <w:spacing w:after="0"/>
              <w:rPr>
                <w:sz w:val="19"/>
                <w:szCs w:val="19"/>
                <w:color w:val="auto"/>
              </w:rPr>
            </w:pPr>
          </w:p>
        </w:tc>
        <w:tc>
          <w:tcPr>
            <w:tcW w:w="4320" w:type="dxa"/>
            <w:vAlign w:val="bottom"/>
          </w:tcPr>
          <w:p>
            <w:pPr>
              <w:jc w:val="right"/>
              <w:ind w:right="1826"/>
              <w:spacing w:after="0"/>
              <w:rPr>
                <w:sz w:val="20"/>
                <w:szCs w:val="20"/>
                <w:color w:val="auto"/>
              </w:rPr>
            </w:pPr>
            <w:r>
              <w:rPr>
                <w:rFonts w:ascii="Times New Roman" w:cs="Times New Roman" w:eastAsia="Times New Roman" w:hAnsi="Times New Roman"/>
                <w:sz w:val="11"/>
                <w:szCs w:val="11"/>
                <w:b w:val="1"/>
                <w:bCs w:val="1"/>
                <w:color w:val="auto"/>
              </w:rPr>
              <w:t>(281) 646-5200</w:t>
            </w:r>
          </w:p>
        </w:tc>
        <w:tc>
          <w:tcPr>
            <w:tcW w:w="1680" w:type="dxa"/>
            <w:vAlign w:val="bottom"/>
          </w:tcPr>
          <w:p>
            <w:pPr>
              <w:spacing w:after="0"/>
              <w:rPr>
                <w:sz w:val="19"/>
                <w:szCs w:val="19"/>
                <w:color w:val="auto"/>
              </w:rPr>
            </w:pPr>
          </w:p>
        </w:tc>
      </w:tr>
      <w:tr>
        <w:trPr>
          <w:trHeight w:val="198"/>
        </w:trPr>
        <w:tc>
          <w:tcPr>
            <w:tcW w:w="2020" w:type="dxa"/>
            <w:vAlign w:val="bottom"/>
          </w:tcPr>
          <w:p>
            <w:pPr>
              <w:spacing w:after="0"/>
              <w:rPr>
                <w:sz w:val="17"/>
                <w:szCs w:val="17"/>
                <w:color w:val="auto"/>
              </w:rPr>
            </w:pPr>
          </w:p>
        </w:tc>
        <w:tc>
          <w:tcPr>
            <w:tcW w:w="4320" w:type="dxa"/>
            <w:vAlign w:val="bottom"/>
          </w:tcPr>
          <w:p>
            <w:pPr>
              <w:jc w:val="center"/>
              <w:ind w:right="66"/>
              <w:spacing w:after="0"/>
              <w:rPr>
                <w:sz w:val="20"/>
                <w:szCs w:val="20"/>
                <w:color w:val="auto"/>
              </w:rPr>
            </w:pPr>
            <w:r>
              <w:rPr>
                <w:rFonts w:ascii="Times New Roman" w:cs="Times New Roman" w:eastAsia="Times New Roman" w:hAnsi="Times New Roman"/>
                <w:sz w:val="11"/>
                <w:szCs w:val="11"/>
                <w:i w:val="1"/>
                <w:iCs w:val="1"/>
                <w:color w:val="auto"/>
                <w:w w:val="96"/>
              </w:rPr>
              <w:t>(Registrant’s telephone number, including area code)</w:t>
            </w:r>
          </w:p>
        </w:tc>
        <w:tc>
          <w:tcPr>
            <w:tcW w:w="1680" w:type="dxa"/>
            <w:vAlign w:val="bottom"/>
          </w:tcPr>
          <w:p>
            <w:pPr>
              <w:spacing w:after="0"/>
              <w:rPr>
                <w:sz w:val="17"/>
                <w:szCs w:val="17"/>
                <w:color w:val="auto"/>
              </w:rPr>
            </w:pPr>
          </w:p>
        </w:tc>
      </w:tr>
      <w:tr>
        <w:trPr>
          <w:trHeight w:val="306"/>
        </w:trPr>
        <w:tc>
          <w:tcPr>
            <w:tcW w:w="2020" w:type="dxa"/>
            <w:vAlign w:val="bottom"/>
          </w:tcPr>
          <w:p>
            <w:pPr>
              <w:spacing w:after="0"/>
              <w:rPr>
                <w:sz w:val="24"/>
                <w:szCs w:val="24"/>
                <w:color w:val="auto"/>
              </w:rPr>
            </w:pPr>
          </w:p>
        </w:tc>
        <w:tc>
          <w:tcPr>
            <w:tcW w:w="43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Not Applicable</w:t>
            </w:r>
          </w:p>
        </w:tc>
        <w:tc>
          <w:tcPr>
            <w:tcW w:w="1680" w:type="dxa"/>
            <w:vAlign w:val="bottom"/>
          </w:tcPr>
          <w:p>
            <w:pPr>
              <w:spacing w:after="0"/>
              <w:rPr>
                <w:sz w:val="24"/>
                <w:szCs w:val="24"/>
                <w:color w:val="auto"/>
              </w:rPr>
            </w:pPr>
          </w:p>
        </w:tc>
      </w:tr>
      <w:tr>
        <w:trPr>
          <w:trHeight w:val="162"/>
        </w:trPr>
        <w:tc>
          <w:tcPr>
            <w:tcW w:w="2020" w:type="dxa"/>
            <w:vAlign w:val="bottom"/>
          </w:tcPr>
          <w:p>
            <w:pPr>
              <w:spacing w:after="0"/>
              <w:rPr>
                <w:sz w:val="14"/>
                <w:szCs w:val="14"/>
                <w:color w:val="auto"/>
              </w:rPr>
            </w:pPr>
          </w:p>
        </w:tc>
        <w:tc>
          <w:tcPr>
            <w:tcW w:w="4320" w:type="dxa"/>
            <w:vAlign w:val="bottom"/>
          </w:tcPr>
          <w:p>
            <w:pPr>
              <w:jc w:val="center"/>
              <w:ind w:right="46"/>
              <w:spacing w:after="0"/>
              <w:rPr>
                <w:sz w:val="20"/>
                <w:szCs w:val="20"/>
                <w:color w:val="auto"/>
              </w:rPr>
            </w:pPr>
            <w:r>
              <w:rPr>
                <w:rFonts w:ascii="Times New Roman" w:cs="Times New Roman" w:eastAsia="Times New Roman" w:hAnsi="Times New Roman"/>
                <w:sz w:val="11"/>
                <w:szCs w:val="11"/>
                <w:i w:val="1"/>
                <w:iCs w:val="1"/>
                <w:color w:val="auto"/>
                <w:w w:val="97"/>
              </w:rPr>
              <w:t>(Former name or former address, if changed since last report)</w:t>
            </w:r>
          </w:p>
        </w:tc>
        <w:tc>
          <w:tcPr>
            <w:tcW w:w="168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76835</wp:posOffset>
            </wp:positionV>
            <wp:extent cx="170307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140" w:hanging="135"/>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35" w:lineRule="exact"/>
        <w:rPr>
          <w:rFonts w:ascii="MS PGothic" w:cs="MS PGothic" w:eastAsia="MS PGothic" w:hAnsi="MS PGothic"/>
          <w:sz w:val="11"/>
          <w:szCs w:val="11"/>
          <w:color w:val="auto"/>
        </w:rPr>
      </w:pPr>
    </w:p>
    <w:p>
      <w:pPr>
        <w:ind w:left="140" w:hanging="136"/>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35" w:lineRule="exact"/>
        <w:rPr>
          <w:rFonts w:ascii="MS PGothic" w:cs="MS PGothic" w:eastAsia="MS PGothic" w:hAnsi="MS PGothic"/>
          <w:sz w:val="11"/>
          <w:szCs w:val="11"/>
          <w:color w:val="auto"/>
        </w:rPr>
      </w:pPr>
    </w:p>
    <w:p>
      <w:pPr>
        <w:ind w:left="140" w:hanging="136"/>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35" w:lineRule="exact"/>
        <w:rPr>
          <w:rFonts w:ascii="MS PGothic" w:cs="MS PGothic" w:eastAsia="MS PGothic" w:hAnsi="MS PGothic"/>
          <w:sz w:val="11"/>
          <w:szCs w:val="11"/>
          <w:color w:val="auto"/>
        </w:rPr>
      </w:pPr>
    </w:p>
    <w:p>
      <w:pPr>
        <w:ind w:left="140" w:hanging="136"/>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97" w:lineRule="exact"/>
        <w:rPr>
          <w:sz w:val="24"/>
          <w:szCs w:val="24"/>
          <w:color w:val="auto"/>
        </w:rPr>
      </w:pPr>
    </w:p>
    <w:tbl>
      <w:tblPr>
        <w:tblLayout w:type="fixed"/>
        <w:tblInd w:w="1180" w:type="dxa"/>
        <w:tblCellMar>
          <w:top w:w="0" w:type="dxa"/>
          <w:left w:w="0" w:type="dxa"/>
          <w:bottom w:w="0" w:type="dxa"/>
          <w:right w:w="0" w:type="dxa"/>
        </w:tblCellMar>
      </w:tblPr>
      <w:tr>
        <w:trPr>
          <w:trHeight w:val="142"/>
        </w:trPr>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Securities registered pursuant to Section 12(b) of the Act:</w:t>
            </w:r>
          </w:p>
        </w:tc>
        <w:tc>
          <w:tcPr>
            <w:tcW w:w="60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39"/>
        </w:trPr>
        <w:tc>
          <w:tcPr>
            <w:tcW w:w="5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1460" w:type="dxa"/>
            <w:vAlign w:val="bottom"/>
          </w:tcPr>
          <w:p>
            <w:pPr>
              <w:spacing w:after="0"/>
              <w:rPr>
                <w:sz w:val="12"/>
                <w:szCs w:val="12"/>
                <w:color w:val="auto"/>
              </w:rPr>
            </w:pPr>
          </w:p>
        </w:tc>
        <w:tc>
          <w:tcPr>
            <w:tcW w:w="2600" w:type="dxa"/>
            <w:vAlign w:val="bottom"/>
            <w:gridSpan w:val="2"/>
          </w:tcPr>
          <w:p>
            <w:pPr>
              <w:jc w:val="center"/>
              <w:ind w:left="546"/>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20"/>
        </w:trPr>
        <w:tc>
          <w:tcPr>
            <w:tcW w:w="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65"/>
        </w:trPr>
        <w:tc>
          <w:tcPr>
            <w:tcW w:w="2540" w:type="dxa"/>
            <w:vAlign w:val="bottom"/>
            <w:gridSpan w:val="3"/>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w w:val="98"/>
              </w:rPr>
              <w:t>Common Stock, $0.01 par value per share</w:t>
            </w:r>
          </w:p>
        </w:tc>
        <w:tc>
          <w:tcPr>
            <w:tcW w:w="1500" w:type="dxa"/>
            <w:vAlign w:val="bottom"/>
          </w:tcPr>
          <w:p>
            <w:pPr>
              <w:spacing w:after="0"/>
              <w:rPr>
                <w:sz w:val="14"/>
                <w:szCs w:val="14"/>
                <w:color w:val="auto"/>
              </w:rPr>
            </w:pPr>
          </w:p>
        </w:tc>
        <w:tc>
          <w:tcPr>
            <w:tcW w:w="2320" w:type="dxa"/>
            <w:vAlign w:val="bottom"/>
            <w:gridSpan w:val="2"/>
          </w:tcPr>
          <w:p>
            <w:pPr>
              <w:jc w:val="center"/>
              <w:ind w:right="1460"/>
              <w:spacing w:after="0"/>
              <w:rPr>
                <w:sz w:val="20"/>
                <w:szCs w:val="20"/>
                <w:color w:val="auto"/>
              </w:rPr>
            </w:pPr>
            <w:r>
              <w:rPr>
                <w:rFonts w:ascii="Times New Roman" w:cs="Times New Roman" w:eastAsia="Times New Roman" w:hAnsi="Times New Roman"/>
                <w:sz w:val="11"/>
                <w:szCs w:val="11"/>
                <w:b w:val="1"/>
                <w:bCs w:val="1"/>
                <w:color w:val="auto"/>
                <w:w w:val="97"/>
              </w:rPr>
              <w:t>ASO</w:t>
            </w:r>
          </w:p>
        </w:tc>
        <w:tc>
          <w:tcPr>
            <w:tcW w:w="6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The Nasdaq Stock Market LLC</w:t>
            </w:r>
          </w:p>
        </w:tc>
      </w:tr>
    </w:tbl>
    <w:p>
      <w:pPr>
        <w:spacing w:after="0" w:line="130" w:lineRule="exact"/>
        <w:rPr>
          <w:sz w:val="24"/>
          <w:szCs w:val="24"/>
          <w:color w:val="auto"/>
        </w:rPr>
      </w:pPr>
    </w:p>
    <w:p>
      <w:pPr>
        <w:ind w:right="600"/>
        <w:spacing w:after="0" w:line="15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1"/>
          <w:szCs w:val="11"/>
          <w:color w:val="auto"/>
        </w:rPr>
        <w:t>☐</w:t>
      </w:r>
    </w:p>
    <w:p>
      <w:pPr>
        <w:spacing w:after="0" w:line="46"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295275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96520</wp:posOffset>
            </wp:positionV>
            <wp:extent cx="717232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32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113665</wp:posOffset>
            </wp:positionV>
            <wp:extent cx="717232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325" cy="5715"/>
                    </a:xfrm>
                    <a:prstGeom prst="rect">
                      <a:avLst/>
                    </a:prstGeom>
                    <a:noFill/>
                  </pic:spPr>
                </pic:pic>
              </a:graphicData>
            </a:graphic>
          </wp:anchor>
        </w:drawing>
      </w:r>
    </w:p>
    <w:p>
      <w:pPr>
        <w:sectPr>
          <w:pgSz w:w="11900" w:h="16838" w:orient="portrait"/>
          <w:cols w:equalWidth="0" w:num="1">
            <w:col w:w="11040"/>
          </w:cols>
          <w:pgMar w:left="300" w:top="542" w:right="559" w:bottom="1440" w:gutter="0" w:footer="0" w:header="0"/>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On March 21, 2024, the Company posted the Fourth Quarter 2023 Supplemental Presentation to its website at investors.academy.com. A copy of the presentation is attached to this Current Report on Form 8-K as Exhibit 99.1.</w:t>
      </w:r>
    </w:p>
    <w:p>
      <w:pPr>
        <w:spacing w:after="0" w:line="168" w:lineRule="exact"/>
        <w:rPr>
          <w:sz w:val="20"/>
          <w:szCs w:val="20"/>
          <w:color w:val="auto"/>
        </w:rPr>
      </w:pPr>
    </w:p>
    <w:p>
      <w:pPr>
        <w:jc w:val="both"/>
        <w:ind w:firstLine="270"/>
        <w:spacing w:after="0" w:line="249" w:lineRule="auto"/>
        <w:rPr>
          <w:sz w:val="20"/>
          <w:szCs w:val="20"/>
          <w:color w:val="auto"/>
        </w:rPr>
      </w:pPr>
      <w:r>
        <w:rPr>
          <w:rFonts w:ascii="Times New Roman" w:cs="Times New Roman" w:eastAsia="Times New Roman" w:hAnsi="Times New Roman"/>
          <w:sz w:val="12"/>
          <w:szCs w:val="12"/>
          <w:color w:val="auto"/>
        </w:rPr>
        <w:t>The information contained under this Item 7.01, including Exhibit 99.1, is being furnished and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See the Exhibit Index immediately preceding the signature page hereto, which is incorporated herein by reference.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740" w:type="dxa"/>
            <w:vAlign w:val="bottom"/>
            <w:gridSpan w:val="2"/>
          </w:tcPr>
          <w:p>
            <w:pPr>
              <w:ind w:left="424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133"/>
        </w:trPr>
        <w:tc>
          <w:tcPr>
            <w:tcW w:w="1480" w:type="dxa"/>
            <w:vAlign w:val="bottom"/>
            <w:tcBorders>
              <w:top w:val="single" w:sz="8" w:color="auto"/>
            </w:tcBorders>
            <w:gridSpan w:val="3"/>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1</w:t>
            </w:r>
          </w:p>
        </w:tc>
        <w:tc>
          <w:tcPr>
            <w:tcW w:w="80" w:type="dxa"/>
            <w:vAlign w:val="bottom"/>
            <w:tcBorders>
              <w:top w:val="single" w:sz="8" w:color="CCEEFF"/>
            </w:tcBorders>
            <w:shd w:val="clear" w:color="auto" w:fill="CCEEFF"/>
          </w:tcPr>
          <w:p>
            <w:pPr>
              <w:spacing w:after="0"/>
              <w:rPr>
                <w:sz w:val="11"/>
                <w:szCs w:val="11"/>
                <w:color w:val="auto"/>
              </w:rPr>
            </w:pPr>
          </w:p>
        </w:tc>
        <w:tc>
          <w:tcPr>
            <w:tcW w:w="962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Fourth Quarter 2023 Supplemental Presentation, dated March 21, 2024.</w:t>
            </w:r>
          </w:p>
        </w:tc>
        <w:tc>
          <w:tcPr>
            <w:tcW w:w="120" w:type="dxa"/>
            <w:vAlign w:val="bottom"/>
          </w:tcPr>
          <w:p>
            <w:pPr>
              <w:spacing w:after="0"/>
              <w:rPr>
                <w:sz w:val="11"/>
                <w:szCs w:val="11"/>
                <w:color w:val="auto"/>
              </w:rPr>
            </w:pPr>
          </w:p>
        </w:tc>
      </w:tr>
      <w:tr>
        <w:trPr>
          <w:trHeight w:val="25"/>
        </w:trPr>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620" w:type="dxa"/>
            <w:vAlign w:val="bottom"/>
            <w:tcBorders>
              <w:top w:val="single" w:sz="8" w:color="CCEEFF"/>
            </w:tcBorders>
            <w:shd w:val="clear" w:color="auto" w:fill="CCEEFF"/>
          </w:tcPr>
          <w:p>
            <w:pPr>
              <w:spacing w:after="0"/>
              <w:rPr>
                <w:sz w:val="2"/>
                <w:szCs w:val="2"/>
                <w:color w:val="auto"/>
              </w:rPr>
            </w:pPr>
          </w:p>
        </w:tc>
        <w:tc>
          <w:tcPr>
            <w:tcW w:w="120" w:type="dxa"/>
            <w:vAlign w:val="bottom"/>
          </w:tcPr>
          <w:p>
            <w:pPr>
              <w:spacing w:after="0"/>
              <w:rPr>
                <w:sz w:val="2"/>
                <w:szCs w:val="2"/>
                <w:color w:val="auto"/>
              </w:rPr>
            </w:pPr>
          </w:p>
        </w:tc>
      </w:tr>
      <w:tr>
        <w:trPr>
          <w:trHeight w:val="162"/>
        </w:trPr>
        <w:tc>
          <w:tcPr>
            <w:tcW w:w="3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w w:val="99"/>
              </w:rPr>
              <w:t>104</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1008"/>
        </w:trPr>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51" w:right="299" w:bottom="1440" w:gutter="0" w:footer="0" w:header="0"/>
        </w:sectPr>
      </w:pPr>
    </w:p>
    <w:bookmarkStart w:id="2" w:name="page3"/>
    <w:bookmarkEnd w:id="2"/>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on Form 8-K on its behalf by the undersigned, thereto duly authorized.</w:t>
      </w:r>
    </w:p>
    <w:p>
      <w:pPr>
        <w:spacing w:after="0" w:line="366" w:lineRule="exact"/>
        <w:rPr>
          <w:sz w:val="20"/>
          <w:szCs w:val="20"/>
          <w:color w:val="auto"/>
        </w:rPr>
      </w:pPr>
    </w:p>
    <w:tbl>
      <w:tblPr>
        <w:tblLayout w:type="fixed"/>
        <w:tblInd w:w="5500" w:type="dxa"/>
        <w:tblCellMar>
          <w:top w:w="0" w:type="dxa"/>
          <w:left w:w="0" w:type="dxa"/>
          <w:bottom w:w="0" w:type="dxa"/>
          <w:right w:w="0" w:type="dxa"/>
        </w:tblCellMar>
      </w:tblPr>
      <w:tr>
        <w:trPr>
          <w:trHeight w:val="155"/>
        </w:trPr>
        <w:tc>
          <w:tcPr>
            <w:tcW w:w="1660" w:type="dxa"/>
            <w:vAlign w:val="bottom"/>
          </w:tcPr>
          <w:p>
            <w:pPr>
              <w:spacing w:after="0"/>
              <w:rPr>
                <w:sz w:val="13"/>
                <w:szCs w:val="13"/>
                <w:color w:val="auto"/>
              </w:rPr>
            </w:pPr>
          </w:p>
        </w:tc>
        <w:tc>
          <w:tcPr>
            <w:tcW w:w="3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ACADEMY SPORTS AND OUTDOORS, INC.</w:t>
            </w:r>
          </w:p>
        </w:tc>
      </w:tr>
      <w:tr>
        <w:trPr>
          <w:trHeight w:val="432"/>
        </w:trPr>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rPr>
              <w:t>Date: March 21, 2024</w:t>
            </w:r>
          </w:p>
        </w:tc>
        <w:tc>
          <w:tcPr>
            <w:tcW w:w="108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By:</w:t>
            </w: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Rene G. Casares</w:t>
            </w:r>
          </w:p>
        </w:tc>
      </w:tr>
      <w:tr>
        <w:trPr>
          <w:trHeight w:val="160"/>
        </w:trPr>
        <w:tc>
          <w:tcPr>
            <w:tcW w:w="1660" w:type="dxa"/>
            <w:vAlign w:val="bottom"/>
          </w:tcPr>
          <w:p>
            <w:pPr>
              <w:spacing w:after="0"/>
              <w:rPr>
                <w:sz w:val="13"/>
                <w:szCs w:val="13"/>
                <w:color w:val="auto"/>
              </w:rPr>
            </w:pPr>
          </w:p>
        </w:tc>
        <w:tc>
          <w:tcPr>
            <w:tcW w:w="108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Name:</w:t>
            </w:r>
          </w:p>
        </w:tc>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Rene G. Casares</w:t>
            </w:r>
          </w:p>
        </w:tc>
      </w:tr>
      <w:tr>
        <w:trPr>
          <w:trHeight w:val="180"/>
        </w:trPr>
        <w:tc>
          <w:tcPr>
            <w:tcW w:w="1660" w:type="dxa"/>
            <w:vAlign w:val="bottom"/>
          </w:tcPr>
          <w:p>
            <w:pPr>
              <w:spacing w:after="0"/>
              <w:rPr>
                <w:sz w:val="15"/>
                <w:szCs w:val="15"/>
                <w:color w:val="auto"/>
              </w:rPr>
            </w:pPr>
          </w:p>
        </w:tc>
        <w:tc>
          <w:tcPr>
            <w:tcW w:w="108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Title:</w:t>
            </w:r>
          </w:p>
        </w:tc>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General Counsel and Secretary</w:t>
            </w:r>
          </w:p>
        </w:tc>
      </w:tr>
    </w:tbl>
    <w:p>
      <w:pPr>
        <w:sectPr>
          <w:pgSz w:w="11900" w:h="16838" w:orient="portrait"/>
          <w:cols w:equalWidth="0" w:num="1">
            <w:col w:w="11100"/>
          </w:cols>
          <w:pgMar w:left="500" w:top="989"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2024-03-21T08:49:30Z</dcterms:created>
  <dcterms:modified xsi:type="dcterms:W3CDTF">2024-03-21T08:49:30Z</dcterms:modified>
</cp:coreProperties>
</file>