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7045960" cy="49206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2061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RAFF BERYL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3"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r>
      <w:tr>
        <w:trPr>
          <w:trHeight w:val="193"/>
        </w:trPr>
        <w:tc>
          <w:tcPr>
            <w:tcW w:w="60" w:type="dxa"/>
            <w:vAlign w:val="bottom"/>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700" w:type="dxa"/>
            <w:vAlign w:val="bottom"/>
            <w:tcBorders>
              <w:top w:val="single" w:sz="8" w:color="0000EE"/>
            </w:tcBorders>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ind w:left="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r>
      <w:tr>
        <w:trPr>
          <w:trHeight w:val="151"/>
        </w:trPr>
        <w:tc>
          <w:tcPr>
            <w:tcW w:w="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7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line="139" w:lineRule="exact"/>
              <w:rPr>
                <w:sz w:val="20"/>
                <w:szCs w:val="20"/>
                <w:color w:val="auto"/>
              </w:rPr>
            </w:pPr>
            <w:r>
              <w:rPr>
                <w:rFonts w:ascii="Arial" w:cs="Arial" w:eastAsia="Arial" w:hAnsi="Arial"/>
                <w:sz w:val="13"/>
                <w:szCs w:val="13"/>
                <w:color w:val="auto"/>
              </w:rPr>
              <w:t>Other (specify</w:t>
            </w:r>
          </w:p>
        </w:tc>
      </w:tr>
      <w:tr>
        <w:trPr>
          <w:trHeight w:val="18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219"/>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06/03/2022</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spacing w:after="0" w:line="4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4,334</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06/03/2022</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4,334</w:t>
            </w:r>
          </w:p>
        </w:tc>
        <w:tc>
          <w:tcPr>
            <w:tcW w:w="260" w:type="dxa"/>
            <w:vAlign w:val="bottom"/>
          </w:tcPr>
          <w:p>
            <w:pPr>
              <w:spacing w:after="0"/>
              <w:rPr>
                <w:sz w:val="12"/>
                <w:szCs w:val="12"/>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4,334</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7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(the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upon vesting to receive one share of Issuer common stock, par value $0.01 per share ("Common Stock").</w:t>
      </w:r>
    </w:p>
    <w:p>
      <w:pPr>
        <w:spacing w:after="0" w:line="45" w:lineRule="exact"/>
        <w:rPr>
          <w:rFonts w:ascii="Times New Roman" w:cs="Times New Roman" w:eastAsia="Times New Roman" w:hAnsi="Times New Roman"/>
          <w:sz w:val="13"/>
          <w:szCs w:val="13"/>
          <w:color w:val="008000"/>
        </w:rPr>
      </w:pPr>
    </w:p>
    <w:p>
      <w:pPr>
        <w:ind w:left="40" w:right="20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3, 2022, the Reporting Person was granted 4,334 time-based restricted stock units that vest 100%, subject to the Reporting Person's continued services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06/06/2022</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8172"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2022-06-06T07:53:41Z</dcterms:created>
  <dcterms:modified xsi:type="dcterms:W3CDTF">2022-06-06T07:53:41Z</dcterms:modified>
</cp:coreProperties>
</file>