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4"/>
        </w:trPr>
        <w:tc>
          <w:tcPr>
            <w:tcW w:w="9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60" w:type="dxa"/>
            <w:vAlign w:val="bottom"/>
            <w:gridSpan w:val="4"/>
          </w:tcPr>
          <w:p>
            <w:pPr>
              <w:jc w:val="right"/>
              <w:ind w:right="3782"/>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IMPSON</w:t>
            </w:r>
            <w:r>
              <w:rPr>
                <w:rFonts w:ascii="Arial" w:cs="Arial" w:eastAsia="Arial" w:hAnsi="Arial"/>
                <w:sz w:val="22"/>
                <w:szCs w:val="22"/>
                <w:color w:val="auto"/>
              </w:rPr>
              <w:t xml:space="preserve"> T</w:t>
            </w:r>
            <w:r>
              <w:rPr>
                <w:rFonts w:ascii="Arial" w:cs="Arial" w:eastAsia="Arial" w:hAnsi="Arial"/>
                <w:sz w:val="17"/>
                <w:szCs w:val="17"/>
                <w:color w:val="auto"/>
              </w:rPr>
              <w:t>HACHER</w:t>
            </w:r>
            <w:r>
              <w:rPr>
                <w:rFonts w:ascii="Arial" w:cs="Arial" w:eastAsia="Arial" w:hAnsi="Arial"/>
                <w:sz w:val="22"/>
                <w:szCs w:val="22"/>
                <w:color w:val="auto"/>
              </w:rPr>
              <w:t xml:space="preserve"> &amp; B</w:t>
            </w:r>
            <w:r>
              <w:rPr>
                <w:rFonts w:ascii="Arial" w:cs="Arial" w:eastAsia="Arial" w:hAnsi="Arial"/>
                <w:sz w:val="17"/>
                <w:szCs w:val="17"/>
                <w:color w:val="auto"/>
              </w:rPr>
              <w:t>ARTLETT LLP</w:t>
            </w:r>
          </w:p>
        </w:tc>
      </w:tr>
      <w:tr>
        <w:trPr>
          <w:trHeight w:val="208"/>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560" w:type="dxa"/>
            <w:vAlign w:val="bottom"/>
            <w:gridSpan w:val="3"/>
          </w:tcPr>
          <w:p>
            <w:pPr>
              <w:jc w:val="center"/>
              <w:ind w:right="4142"/>
              <w:spacing w:after="0"/>
              <w:rPr>
                <w:sz w:val="20"/>
                <w:szCs w:val="20"/>
                <w:color w:val="auto"/>
              </w:rPr>
            </w:pPr>
            <w:r>
              <w:rPr>
                <w:rFonts w:ascii="Arial" w:cs="Arial" w:eastAsia="Arial" w:hAnsi="Arial"/>
                <w:sz w:val="14"/>
                <w:szCs w:val="14"/>
                <w:color w:val="auto"/>
              </w:rPr>
              <w:t>425 L</w:t>
            </w:r>
            <w:r>
              <w:rPr>
                <w:rFonts w:ascii="Arial" w:cs="Arial" w:eastAsia="Arial" w:hAnsi="Arial"/>
                <w:sz w:val="11"/>
                <w:szCs w:val="11"/>
                <w:color w:val="auto"/>
              </w:rPr>
              <w:t>EXINGTON</w:t>
            </w:r>
            <w:r>
              <w:rPr>
                <w:rFonts w:ascii="Arial" w:cs="Arial" w:eastAsia="Arial" w:hAnsi="Arial"/>
                <w:sz w:val="14"/>
                <w:szCs w:val="14"/>
                <w:color w:val="auto"/>
              </w:rPr>
              <w:t xml:space="preserve"> A</w:t>
            </w:r>
            <w:r>
              <w:rPr>
                <w:rFonts w:ascii="Arial" w:cs="Arial" w:eastAsia="Arial" w:hAnsi="Arial"/>
                <w:sz w:val="11"/>
                <w:szCs w:val="11"/>
                <w:color w:val="auto"/>
              </w:rPr>
              <w:t>VENUE</w:t>
            </w:r>
          </w:p>
        </w:tc>
      </w:tr>
      <w:tr>
        <w:trPr>
          <w:trHeight w:val="216"/>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560" w:type="dxa"/>
            <w:vAlign w:val="bottom"/>
            <w:gridSpan w:val="3"/>
          </w:tcPr>
          <w:p>
            <w:pPr>
              <w:jc w:val="center"/>
              <w:ind w:right="4142"/>
              <w:spacing w:after="0"/>
              <w:rPr>
                <w:sz w:val="20"/>
                <w:szCs w:val="20"/>
                <w:color w:val="auto"/>
              </w:rPr>
            </w:pPr>
            <w:r>
              <w:rPr>
                <w:rFonts w:ascii="Arial" w:cs="Arial" w:eastAsia="Arial" w:hAnsi="Arial"/>
                <w:sz w:val="14"/>
                <w:szCs w:val="14"/>
                <w:color w:val="auto"/>
                <w:w w:val="99"/>
              </w:rPr>
              <w:t>N</w:t>
            </w:r>
            <w:r>
              <w:rPr>
                <w:rFonts w:ascii="Arial" w:cs="Arial" w:eastAsia="Arial" w:hAnsi="Arial"/>
                <w:sz w:val="11"/>
                <w:szCs w:val="11"/>
                <w:color w:val="auto"/>
                <w:w w:val="99"/>
              </w:rPr>
              <w:t>EW</w:t>
            </w:r>
            <w:r>
              <w:rPr>
                <w:rFonts w:ascii="Arial" w:cs="Arial" w:eastAsia="Arial" w:hAnsi="Arial"/>
                <w:sz w:val="14"/>
                <w:szCs w:val="14"/>
                <w:color w:val="auto"/>
                <w:w w:val="99"/>
              </w:rPr>
              <w:t xml:space="preserve"> Y</w:t>
            </w:r>
            <w:r>
              <w:rPr>
                <w:rFonts w:ascii="Arial" w:cs="Arial" w:eastAsia="Arial" w:hAnsi="Arial"/>
                <w:sz w:val="11"/>
                <w:szCs w:val="11"/>
                <w:color w:val="auto"/>
                <w:w w:val="99"/>
              </w:rPr>
              <w:t>ORK</w:t>
            </w:r>
            <w:r>
              <w:rPr>
                <w:rFonts w:ascii="Arial" w:cs="Arial" w:eastAsia="Arial" w:hAnsi="Arial"/>
                <w:sz w:val="14"/>
                <w:szCs w:val="14"/>
                <w:color w:val="auto"/>
                <w:w w:val="99"/>
              </w:rPr>
              <w:t>, NY 10017-3954</w:t>
            </w:r>
          </w:p>
        </w:tc>
      </w:tr>
      <w:tr>
        <w:trPr>
          <w:trHeight w:val="216"/>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80" w:type="dxa"/>
            <w:vAlign w:val="bottom"/>
            <w:gridSpan w:val="2"/>
          </w:tcPr>
          <w:p>
            <w:pPr>
              <w:jc w:val="center"/>
              <w:ind w:left="2970"/>
              <w:spacing w:after="0"/>
              <w:rPr>
                <w:sz w:val="20"/>
                <w:szCs w:val="20"/>
                <w:color w:val="auto"/>
              </w:rPr>
            </w:pPr>
            <w:r>
              <w:rPr>
                <w:rFonts w:ascii="Arial" w:cs="Arial" w:eastAsia="Arial" w:hAnsi="Arial"/>
                <w:sz w:val="14"/>
                <w:szCs w:val="14"/>
                <w:color w:val="auto"/>
                <w:w w:val="93"/>
              </w:rPr>
              <w:t>(212) 455-2000</w:t>
            </w:r>
          </w:p>
        </w:tc>
        <w:tc>
          <w:tcPr>
            <w:tcW w:w="58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161"/>
        </w:trPr>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200" w:type="dxa"/>
            <w:vAlign w:val="bottom"/>
          </w:tcPr>
          <w:p>
            <w:pPr>
              <w:spacing w:after="0"/>
              <w:rPr>
                <w:sz w:val="13"/>
                <w:szCs w:val="13"/>
                <w:color w:val="auto"/>
              </w:rPr>
            </w:pPr>
          </w:p>
        </w:tc>
      </w:tr>
      <w:tr>
        <w:trPr>
          <w:trHeight w:val="299"/>
        </w:trPr>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560" w:type="dxa"/>
            <w:vAlign w:val="bottom"/>
            <w:gridSpan w:val="3"/>
          </w:tcPr>
          <w:p>
            <w:pPr>
              <w:jc w:val="center"/>
              <w:ind w:right="4142"/>
              <w:spacing w:after="0"/>
              <w:rPr>
                <w:sz w:val="20"/>
                <w:szCs w:val="20"/>
                <w:color w:val="auto"/>
              </w:rPr>
            </w:pPr>
            <w:r>
              <w:rPr>
                <w:rFonts w:ascii="Arial" w:cs="Arial" w:eastAsia="Arial" w:hAnsi="Arial"/>
                <w:sz w:val="14"/>
                <w:szCs w:val="14"/>
                <w:color w:val="auto"/>
                <w:w w:val="99"/>
              </w:rPr>
              <w:t>F</w:t>
            </w:r>
            <w:r>
              <w:rPr>
                <w:rFonts w:ascii="Arial" w:cs="Arial" w:eastAsia="Arial" w:hAnsi="Arial"/>
                <w:sz w:val="11"/>
                <w:szCs w:val="11"/>
                <w:color w:val="auto"/>
                <w:w w:val="99"/>
              </w:rPr>
              <w:t>ACSIMILE</w:t>
            </w:r>
            <w:r>
              <w:rPr>
                <w:rFonts w:ascii="Arial" w:cs="Arial" w:eastAsia="Arial" w:hAnsi="Arial"/>
                <w:sz w:val="14"/>
                <w:szCs w:val="14"/>
                <w:color w:val="auto"/>
                <w:w w:val="99"/>
              </w:rPr>
              <w:t xml:space="preserve"> (212) 455-2502</w:t>
            </w:r>
          </w:p>
        </w:tc>
      </w:tr>
      <w:tr>
        <w:trPr>
          <w:trHeight w:val="148"/>
        </w:trPr>
        <w:tc>
          <w:tcPr>
            <w:tcW w:w="1960" w:type="dxa"/>
            <w:vAlign w:val="bottom"/>
            <w:gridSpan w:val="2"/>
          </w:tcPr>
          <w:p>
            <w:pPr>
              <w:spacing w:after="0" w:line="149" w:lineRule="exact"/>
              <w:rPr>
                <w:sz w:val="20"/>
                <w:szCs w:val="20"/>
                <w:color w:val="auto"/>
              </w:rPr>
            </w:pPr>
            <w:r>
              <w:rPr>
                <w:rFonts w:ascii="Arial" w:cs="Arial" w:eastAsia="Arial" w:hAnsi="Arial"/>
                <w:sz w:val="14"/>
                <w:szCs w:val="14"/>
                <w:color w:val="auto"/>
              </w:rPr>
              <w:t>D</w:t>
            </w:r>
            <w:r>
              <w:rPr>
                <w:rFonts w:ascii="Arial" w:cs="Arial" w:eastAsia="Arial" w:hAnsi="Arial"/>
                <w:sz w:val="11"/>
                <w:szCs w:val="11"/>
                <w:color w:val="auto"/>
              </w:rPr>
              <w:t>IRECT</w:t>
            </w:r>
            <w:r>
              <w:rPr>
                <w:rFonts w:ascii="Arial" w:cs="Arial" w:eastAsia="Arial" w:hAnsi="Arial"/>
                <w:sz w:val="14"/>
                <w:szCs w:val="14"/>
                <w:color w:val="auto"/>
              </w:rPr>
              <w:t xml:space="preserve"> D</w:t>
            </w:r>
            <w:r>
              <w:rPr>
                <w:rFonts w:ascii="Arial" w:cs="Arial" w:eastAsia="Arial" w:hAnsi="Arial"/>
                <w:sz w:val="11"/>
                <w:szCs w:val="11"/>
                <w:color w:val="auto"/>
              </w:rPr>
              <w:t>IAL</w:t>
            </w:r>
            <w:r>
              <w:rPr>
                <w:rFonts w:ascii="Arial" w:cs="Arial" w:eastAsia="Arial" w:hAnsi="Arial"/>
                <w:sz w:val="14"/>
                <w:szCs w:val="14"/>
                <w:color w:val="auto"/>
              </w:rPr>
              <w:t xml:space="preserve"> N</w:t>
            </w:r>
            <w:r>
              <w:rPr>
                <w:rFonts w:ascii="Arial" w:cs="Arial" w:eastAsia="Arial" w:hAnsi="Arial"/>
                <w:sz w:val="11"/>
                <w:szCs w:val="11"/>
                <w:color w:val="auto"/>
              </w:rPr>
              <w:t>UMBER</w:t>
            </w:r>
          </w:p>
        </w:tc>
        <w:tc>
          <w:tcPr>
            <w:tcW w:w="25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0" w:type="dxa"/>
            <w:vAlign w:val="bottom"/>
          </w:tcPr>
          <w:p>
            <w:pPr>
              <w:jc w:val="right"/>
              <w:spacing w:after="0" w:line="149" w:lineRule="exact"/>
              <w:rPr>
                <w:sz w:val="20"/>
                <w:szCs w:val="20"/>
                <w:color w:val="auto"/>
              </w:rPr>
            </w:pPr>
            <w:r>
              <w:rPr>
                <w:rFonts w:ascii="Arial" w:cs="Arial" w:eastAsia="Arial" w:hAnsi="Arial"/>
                <w:sz w:val="14"/>
                <w:szCs w:val="14"/>
                <w:color w:val="auto"/>
              </w:rPr>
              <w:t>E-M</w:t>
            </w:r>
            <w:r>
              <w:rPr>
                <w:rFonts w:ascii="Arial" w:cs="Arial" w:eastAsia="Arial" w:hAnsi="Arial"/>
                <w:sz w:val="11"/>
                <w:szCs w:val="11"/>
                <w:color w:val="auto"/>
              </w:rPr>
              <w:t>AIL</w:t>
            </w:r>
            <w:r>
              <w:rPr>
                <w:rFonts w:ascii="Arial" w:cs="Arial" w:eastAsia="Arial" w:hAnsi="Arial"/>
                <w:sz w:val="14"/>
                <w:szCs w:val="14"/>
                <w:color w:val="auto"/>
              </w:rPr>
              <w:t xml:space="preserve"> A</w:t>
            </w:r>
            <w:r>
              <w:rPr>
                <w:rFonts w:ascii="Arial" w:cs="Arial" w:eastAsia="Arial" w:hAnsi="Arial"/>
                <w:sz w:val="11"/>
                <w:szCs w:val="11"/>
                <w:color w:val="auto"/>
              </w:rPr>
              <w:t>DDRESS</w:t>
            </w:r>
          </w:p>
        </w:tc>
      </w:tr>
      <w:tr>
        <w:trPr>
          <w:trHeight w:val="182"/>
        </w:trPr>
        <w:tc>
          <w:tcPr>
            <w:tcW w:w="980" w:type="dxa"/>
            <w:vAlign w:val="bottom"/>
          </w:tcPr>
          <w:p>
            <w:pPr>
              <w:spacing w:after="0"/>
              <w:rPr>
                <w:sz w:val="20"/>
                <w:szCs w:val="20"/>
                <w:color w:val="auto"/>
              </w:rPr>
            </w:pPr>
            <w:r>
              <w:rPr>
                <w:rFonts w:ascii="Arial" w:cs="Arial" w:eastAsia="Arial" w:hAnsi="Arial"/>
                <w:sz w:val="14"/>
                <w:szCs w:val="14"/>
                <w:color w:val="auto"/>
              </w:rPr>
              <w:t>(212) 455-2485</w:t>
            </w:r>
          </w:p>
        </w:tc>
        <w:tc>
          <w:tcPr>
            <w:tcW w:w="9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0" w:type="dxa"/>
            <w:vAlign w:val="bottom"/>
          </w:tcPr>
          <w:p>
            <w:pPr>
              <w:jc w:val="right"/>
              <w:spacing w:after="0"/>
              <w:rPr>
                <w:sz w:val="20"/>
                <w:szCs w:val="20"/>
                <w:color w:val="auto"/>
              </w:rPr>
            </w:pPr>
            <w:r>
              <w:rPr>
                <w:rFonts w:ascii="Arial" w:cs="Arial" w:eastAsia="Arial" w:hAnsi="Arial"/>
                <w:sz w:val="14"/>
                <w:szCs w:val="14"/>
                <w:color w:val="auto"/>
              </w:rPr>
              <w:t>SCHEONG@STBLAW.COM</w:t>
            </w:r>
          </w:p>
        </w:tc>
      </w:tr>
      <w:tr>
        <w:trPr>
          <w:trHeight w:val="498"/>
        </w:trPr>
        <w:tc>
          <w:tcPr>
            <w:tcW w:w="1960" w:type="dxa"/>
            <w:vAlign w:val="bottom"/>
            <w:gridSpan w:val="2"/>
          </w:tcPr>
          <w:p>
            <w:pPr>
              <w:spacing w:after="0"/>
              <w:rPr>
                <w:sz w:val="20"/>
                <w:szCs w:val="20"/>
                <w:color w:val="auto"/>
              </w:rPr>
            </w:pPr>
            <w:r>
              <w:rPr>
                <w:rFonts w:ascii="Arial" w:cs="Arial" w:eastAsia="Arial" w:hAnsi="Arial"/>
                <w:sz w:val="18"/>
                <w:szCs w:val="18"/>
                <w:color w:val="auto"/>
              </w:rPr>
              <w:t>VIA EDGAR</w:t>
            </w:r>
          </w:p>
        </w:tc>
        <w:tc>
          <w:tcPr>
            <w:tcW w:w="2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453"/>
        </w:trPr>
        <w:tc>
          <w:tcPr>
            <w:tcW w:w="98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0" w:type="dxa"/>
            <w:vAlign w:val="bottom"/>
          </w:tcPr>
          <w:p>
            <w:pPr>
              <w:jc w:val="right"/>
              <w:spacing w:after="0"/>
              <w:rPr>
                <w:sz w:val="20"/>
                <w:szCs w:val="20"/>
                <w:color w:val="auto"/>
              </w:rPr>
            </w:pPr>
            <w:r>
              <w:rPr>
                <w:rFonts w:ascii="Arial" w:cs="Arial" w:eastAsia="Arial" w:hAnsi="Arial"/>
                <w:sz w:val="18"/>
                <w:szCs w:val="18"/>
                <w:color w:val="auto"/>
              </w:rPr>
              <w:t>January 25, 2021</w:t>
            </w:r>
          </w:p>
        </w:tc>
      </w:tr>
      <w:tr>
        <w:trPr>
          <w:trHeight w:val="445"/>
        </w:trPr>
        <w:tc>
          <w:tcPr>
            <w:tcW w:w="98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Re:</w:t>
            </w:r>
          </w:p>
        </w:tc>
        <w:tc>
          <w:tcPr>
            <w:tcW w:w="9060" w:type="dxa"/>
            <w:vAlign w:val="bottom"/>
            <w:gridSpan w:val="4"/>
          </w:tcPr>
          <w:p>
            <w:pPr>
              <w:spacing w:after="0"/>
              <w:rPr>
                <w:sz w:val="20"/>
                <w:szCs w:val="20"/>
                <w:color w:val="auto"/>
              </w:rPr>
            </w:pPr>
            <w:r>
              <w:rPr>
                <w:rFonts w:ascii="Arial" w:cs="Arial" w:eastAsia="Arial" w:hAnsi="Arial"/>
                <w:sz w:val="18"/>
                <w:szCs w:val="18"/>
                <w:color w:val="auto"/>
              </w:rPr>
              <w:t>Acceleration Request for Academy Sports and Outdoors, Inc.</w:t>
            </w:r>
          </w:p>
        </w:tc>
      </w:tr>
      <w:tr>
        <w:trPr>
          <w:trHeight w:val="190"/>
        </w:trPr>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8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0"/>
              </w:rPr>
              <w:t>Registration Statement on Form S-1 (File No. 333-252390)</w:t>
            </w:r>
          </w:p>
        </w:tc>
        <w:tc>
          <w:tcPr>
            <w:tcW w:w="4780" w:type="dxa"/>
            <w:vAlign w:val="bottom"/>
            <w:gridSpan w:val="2"/>
          </w:tcPr>
          <w:p>
            <w:pPr>
              <w:spacing w:after="0"/>
              <w:rPr>
                <w:sz w:val="16"/>
                <w:szCs w:val="16"/>
                <w:color w:val="auto"/>
              </w:rPr>
            </w:pPr>
          </w:p>
        </w:tc>
      </w:tr>
    </w:tbl>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Daniel Morris</w:t>
      </w:r>
    </w:p>
    <w:p>
      <w:pPr>
        <w:spacing w:after="0" w:line="332"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Pursuant to Rule 461 under the Securities Act of 1933, as amended, we attach the requests of our client, Academy Sports and Outdoors, Inc., and of the underwriters that effectiveness of the above-referenced Registration Statement be accelerated to 4:00 p.m., Washington, D.C. time, on January 27, 2021, or as soon as practicable thereafter. </w:t>
      </w:r>
      <w:r>
        <w:rPr>
          <w:rFonts w:ascii="Arial" w:cs="Arial" w:eastAsia="Arial" w:hAnsi="Arial"/>
          <w:sz w:val="18"/>
          <w:szCs w:val="18"/>
          <w:b w:val="1"/>
          <w:bCs w:val="1"/>
          <w:color w:val="auto"/>
        </w:rPr>
        <w:t>We ask, however, that the Securities and Exchange Commission staff not accelerate such effectiveness</w:t>
      </w:r>
      <w:r>
        <w:rPr>
          <w:rFonts w:ascii="Arial" w:cs="Arial" w:eastAsia="Arial" w:hAnsi="Arial"/>
          <w:sz w:val="18"/>
          <w:szCs w:val="18"/>
          <w:color w:val="auto"/>
        </w:rPr>
        <w:t xml:space="preserve"> </w:t>
      </w:r>
      <w:r>
        <w:rPr>
          <w:rFonts w:ascii="Arial" w:cs="Arial" w:eastAsia="Arial" w:hAnsi="Arial"/>
          <w:sz w:val="18"/>
          <w:szCs w:val="18"/>
          <w:b w:val="1"/>
          <w:bCs w:val="1"/>
          <w:color w:val="auto"/>
        </w:rPr>
        <w:t>until we speak with you on that date.</w:t>
      </w:r>
    </w:p>
    <w:p>
      <w:pPr>
        <w:spacing w:after="0" w:line="18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Please call me at (212) 455-2485 with any questions.</w:t>
      </w:r>
    </w:p>
    <w:p>
      <w:pPr>
        <w:spacing w:after="0" w:line="333"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/s/ Sunny Cheong</w:t>
      </w:r>
    </w:p>
    <w:p>
      <w:pPr>
        <w:spacing w:after="0" w:line="225"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Sunny Cheong</w:t>
      </w:r>
    </w:p>
    <w:p>
      <w:pPr>
        <w:sectPr>
          <w:pgSz w:w="11900" w:h="16838" w:orient="portrait"/>
          <w:cols w:equalWidth="0" w:num="1">
            <w:col w:w="11020"/>
          </w:cols>
          <w:pgMar w:left="440" w:top="226"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ACADEMY SPORTS AND OUTDOORS,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1800 North Mason Road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Katy, Texas 77449</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25,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Academy Sports and Outdoors, Inc.</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u w:val="single" w:color="auto"/>
          <w:color w:val="auto"/>
        </w:rPr>
        <w:t>Registration Statement on Form S-1 (File No. 333-252390)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 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Daniel Morris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Pursuant to Rule 461 under the Securities Act of 1933, as amended, Academy Sports and Outdoors, Inc. (the “Company”) hereby requests that the effective date of the above-referenced Registration Statement be accelerated so that it may become effective at 4:00 p.m., Washington, D.C. time, on January 27, 2021, or as soon as practicable thereafter. In this regard, the Company is aware of its obligations under the Securities Act.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require any additional information with respect to this letter, please contact Sunny Cheong (212-455-2485) of Simpson Thacher &amp; Bartlett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2" w:name="page3"/>
    <w:bookmarkEnd w:id="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ACADEMY SPORTS AND OUTDOORS, INC.</w:t>
      </w:r>
    </w:p>
    <w:p>
      <w:pPr>
        <w:spacing w:after="0" w:line="23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Rene G. Casares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 itle:</w:t>
      </w:r>
      <w:r>
        <w:rPr>
          <w:sz w:val="20"/>
          <w:szCs w:val="20"/>
          <w:color w:val="auto"/>
        </w:rPr>
        <w:tab/>
      </w:r>
      <w:r>
        <w:rPr>
          <w:rFonts w:ascii="Arial" w:cs="Arial" w:eastAsia="Arial" w:hAnsi="Arial"/>
          <w:sz w:val="16"/>
          <w:szCs w:val="16"/>
          <w:color w:val="auto"/>
        </w:rPr>
        <w:t>Senior Vice President, General Counsel and</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9340"/>
          </w:cols>
          <w:pgMar w:left="1440" w:top="274" w:right="11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January 25,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Daniel Morris</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File No. 333-252390</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Acceleration Request</w:t>
      </w:r>
    </w:p>
    <w:p>
      <w:pPr>
        <w:spacing w:after="0" w:line="27" w:lineRule="exact"/>
        <w:rPr>
          <w:sz w:val="20"/>
          <w:szCs w:val="20"/>
          <w:color w:val="auto"/>
        </w:rPr>
      </w:pPr>
    </w:p>
    <w:p>
      <w:pPr>
        <w:ind w:left="440"/>
        <w:spacing w:after="0"/>
        <w:tabs>
          <w:tab w:leader="none" w:pos="1900" w:val="left"/>
        </w:tabs>
        <w:rPr>
          <w:sz w:val="20"/>
          <w:szCs w:val="20"/>
          <w:color w:val="auto"/>
        </w:rPr>
      </w:pPr>
      <w:r>
        <w:rPr>
          <w:rFonts w:ascii="Arial" w:cs="Arial" w:eastAsia="Arial" w:hAnsi="Arial"/>
          <w:sz w:val="18"/>
          <w:szCs w:val="18"/>
          <w:b w:val="1"/>
          <w:bCs w:val="1"/>
          <w:color w:val="auto"/>
        </w:rPr>
        <w:t>Requested Date:</w:t>
      </w:r>
      <w:r>
        <w:rPr>
          <w:sz w:val="20"/>
          <w:szCs w:val="20"/>
          <w:color w:val="auto"/>
        </w:rPr>
        <w:tab/>
      </w:r>
      <w:r>
        <w:rPr>
          <w:rFonts w:ascii="Arial" w:cs="Arial" w:eastAsia="Arial" w:hAnsi="Arial"/>
          <w:sz w:val="16"/>
          <w:szCs w:val="16"/>
          <w:b w:val="1"/>
          <w:bCs w:val="1"/>
          <w:color w:val="auto"/>
        </w:rPr>
        <w:t>January 27, 2021</w:t>
      </w:r>
    </w:p>
    <w:p>
      <w:pPr>
        <w:spacing w:after="0" w:line="9" w:lineRule="exact"/>
        <w:rPr>
          <w:sz w:val="20"/>
          <w:szCs w:val="20"/>
          <w:color w:val="auto"/>
        </w:rPr>
      </w:pPr>
    </w:p>
    <w:p>
      <w:pPr>
        <w:ind w:left="440"/>
        <w:spacing w:after="0"/>
        <w:tabs>
          <w:tab w:leader="none" w:pos="1900" w:val="left"/>
        </w:tabs>
        <w:rPr>
          <w:sz w:val="20"/>
          <w:szCs w:val="20"/>
          <w:color w:val="auto"/>
        </w:rPr>
      </w:pPr>
      <w:r>
        <w:rPr>
          <w:rFonts w:ascii="Arial" w:cs="Arial" w:eastAsia="Arial" w:hAnsi="Arial"/>
          <w:sz w:val="18"/>
          <w:szCs w:val="18"/>
          <w:b w:val="1"/>
          <w:bCs w:val="1"/>
          <w:color w:val="auto"/>
        </w:rPr>
        <w:t>Requested Time:</w:t>
      </w:r>
      <w:r>
        <w:rPr>
          <w:sz w:val="20"/>
          <w:szCs w:val="20"/>
          <w:color w:val="auto"/>
        </w:rPr>
        <w:tab/>
      </w:r>
      <w:r>
        <w:rPr>
          <w:rFonts w:ascii="Arial" w:cs="Arial" w:eastAsia="Arial" w:hAnsi="Arial"/>
          <w:sz w:val="16"/>
          <w:szCs w:val="16"/>
          <w:b w:val="1"/>
          <w:bCs w:val="1"/>
          <w:color w:val="auto"/>
        </w:rPr>
        <w:t>4:00 p.m., Eastern Standard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In accordance with Rule 461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Credit Suisse Securities (USA) LLC and J.P. Morgan Securities LLC, as representatives of the several underwriters, hereby join Academy Sports and Outdoors, Inc. in requesting that the Securities and Exchange Commission take appropriate action to cause the Registration Statement on Form S-1 (File No. 333-252390)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to become effective on January 27, 2021, at 4:00 p.m., Eastern Standard Time, or as soon as practicable thereafter.</w:t>
      </w:r>
    </w:p>
    <w:p>
      <w:pPr>
        <w:spacing w:after="0" w:line="171"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Pursuant to Rule 460 under the Act, please be advised that we will take reasonable steps to secure adequate distribution of the preliminary prospectus, to underwriters, dealers, institutions and others, prior to the requested effective time of the Registration Statement.</w:t>
      </w:r>
    </w:p>
    <w:p>
      <w:pPr>
        <w:spacing w:after="0" w:line="124"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We have been informed by the participating underwriters that they will comply with the requirements of Rule 15c2-8 under the Securities Exchange Act of 1934, as amended, to the extent applicable.</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840"/>
          </w:cols>
          <w:pgMar w:left="440" w:top="274" w:right="619" w:bottom="1440" w:gutter="0" w:footer="0" w:header="0"/>
        </w:sectPr>
      </w:pPr>
    </w:p>
    <w:bookmarkStart w:id="4" w:name="page5"/>
    <w:bookmarkEnd w:id="4"/>
    <w:p>
      <w:pPr>
        <w:ind w:left="6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CREDIT SUISSE SECURITIES (USA) LLC</w:t>
      </w:r>
    </w:p>
    <w:p>
      <w:pPr>
        <w:spacing w:after="0" w:line="250"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Ryan M Beaupré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Ryan M Beaupré</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Director</w:t>
      </w:r>
    </w:p>
    <w:p>
      <w:pPr>
        <w:spacing w:after="0" w:line="238"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Jaclyn Berkley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Jaclyn Berkley</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Vice President</w:t>
      </w:r>
    </w:p>
    <w:p>
      <w:pPr>
        <w:spacing w:after="0" w:line="238" w:lineRule="exact"/>
        <w:rPr>
          <w:sz w:val="20"/>
          <w:szCs w:val="20"/>
          <w:color w:val="auto"/>
        </w:rPr>
      </w:pPr>
    </w:p>
    <w:p>
      <w:pPr>
        <w:ind w:left="444" w:right="5479" w:hanging="444"/>
        <w:spacing w:after="0" w:line="268" w:lineRule="auto"/>
        <w:tabs>
          <w:tab w:leader="none" w:pos="436"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Ken C. Hicks, </w:t>
      </w:r>
      <w:r>
        <w:rPr>
          <w:rFonts w:ascii="Arial" w:cs="Arial" w:eastAsia="Arial" w:hAnsi="Arial"/>
          <w:sz w:val="17"/>
          <w:szCs w:val="17"/>
          <w:i w:val="1"/>
          <w:iCs w:val="1"/>
          <w:color w:val="auto"/>
        </w:rPr>
        <w:t>Academy Sports and Outdoors, Inc.</w:t>
      </w:r>
      <w:r>
        <w:rPr>
          <w:rFonts w:ascii="Arial" w:cs="Arial" w:eastAsia="Arial" w:hAnsi="Arial"/>
          <w:sz w:val="17"/>
          <w:szCs w:val="17"/>
          <w:color w:val="auto"/>
        </w:rPr>
        <w:t xml:space="preserve"> Michael P. Mullican, </w:t>
      </w:r>
      <w:r>
        <w:rPr>
          <w:rFonts w:ascii="Arial" w:cs="Arial" w:eastAsia="Arial" w:hAnsi="Arial"/>
          <w:sz w:val="17"/>
          <w:szCs w:val="17"/>
          <w:i w:val="1"/>
          <w:iCs w:val="1"/>
          <w:color w:val="auto"/>
        </w:rPr>
        <w:t>Academy Sports and Outdoors, Inc.</w:t>
      </w:r>
      <w:r>
        <w:rPr>
          <w:rFonts w:ascii="Arial" w:cs="Arial" w:eastAsia="Arial" w:hAnsi="Arial"/>
          <w:sz w:val="17"/>
          <w:szCs w:val="17"/>
          <w:color w:val="auto"/>
        </w:rPr>
        <w:t xml:space="preserve"> Joseph H. Kaufman, </w:t>
      </w:r>
      <w:r>
        <w:rPr>
          <w:rFonts w:ascii="Arial" w:cs="Arial" w:eastAsia="Arial" w:hAnsi="Arial"/>
          <w:sz w:val="17"/>
          <w:szCs w:val="17"/>
          <w:i w:val="1"/>
          <w:iCs w:val="1"/>
          <w:color w:val="auto"/>
        </w:rPr>
        <w:t>Simpson Thacher &amp; Bartlett LLP</w:t>
      </w:r>
      <w:r>
        <w:rPr>
          <w:rFonts w:ascii="Arial" w:cs="Arial" w:eastAsia="Arial" w:hAnsi="Arial"/>
          <w:sz w:val="17"/>
          <w:szCs w:val="17"/>
          <w:color w:val="auto"/>
        </w:rPr>
        <w:t xml:space="preserve"> Sunny Cheong, </w:t>
      </w:r>
      <w:r>
        <w:rPr>
          <w:rFonts w:ascii="Arial" w:cs="Arial" w:eastAsia="Arial" w:hAnsi="Arial"/>
          <w:sz w:val="17"/>
          <w:szCs w:val="17"/>
          <w:i w:val="1"/>
          <w:iCs w:val="1"/>
          <w:color w:val="auto"/>
        </w:rPr>
        <w:t>Simpson Thacher &amp; Bartlett LLP</w:t>
      </w:r>
      <w:r>
        <w:rPr>
          <w:rFonts w:ascii="Arial" w:cs="Arial" w:eastAsia="Arial" w:hAnsi="Arial"/>
          <w:sz w:val="17"/>
          <w:szCs w:val="17"/>
          <w:color w:val="auto"/>
        </w:rPr>
        <w:t xml:space="preserve"> Marc D. Jaffe, </w:t>
      </w:r>
      <w:r>
        <w:rPr>
          <w:rFonts w:ascii="Arial" w:cs="Arial" w:eastAsia="Arial" w:hAnsi="Arial"/>
          <w:sz w:val="17"/>
          <w:szCs w:val="17"/>
          <w:i w:val="1"/>
          <w:iCs w:val="1"/>
          <w:color w:val="auto"/>
        </w:rPr>
        <w:t>Latham &amp; Watkins LLP</w:t>
      </w:r>
    </w:p>
    <w:p>
      <w:pPr>
        <w:spacing w:after="0" w:line="2"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color w:val="auto"/>
        </w:rPr>
        <w:t xml:space="preserve">Ian D. Schuman, </w:t>
      </w:r>
      <w:r>
        <w:rPr>
          <w:rFonts w:ascii="Arial" w:cs="Arial" w:eastAsia="Arial" w:hAnsi="Arial"/>
          <w:sz w:val="18"/>
          <w:szCs w:val="18"/>
          <w:i w:val="1"/>
          <w:iCs w:val="1"/>
          <w:color w:val="auto"/>
        </w:rPr>
        <w:t>Latham &amp; Watkins LLP</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2021-02-25T23:07:58Z</dcterms:created>
  <dcterms:modified xsi:type="dcterms:W3CDTF">2021-02-25T23:07:58Z</dcterms:modified>
</cp:coreProperties>
</file>