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17145</wp:posOffset>
            </wp:positionV>
            <wp:extent cx="7045960" cy="49320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932045"/>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Beck Wendy A.</w:t>
        </w:r>
      </w:hyperlink>
    </w:p>
    <w:p>
      <w:pPr>
        <w:spacing w:after="0" w:line="308"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line="279" w:lineRule="auto"/>
        <w:rPr>
          <w:sz w:val="20"/>
          <w:szCs w:val="20"/>
          <w:color w:val="auto"/>
        </w:rPr>
      </w:pPr>
      <w:r>
        <w:rPr>
          <w:rFonts w:ascii="Arial" w:cs="Arial" w:eastAsia="Arial" w:hAnsi="Arial"/>
          <w:sz w:val="17"/>
          <w:szCs w:val="17"/>
          <w:color w:val="0000FF"/>
        </w:rPr>
        <w:t>C/O ACADEMY SPORTS AND OUTDOORS, INC.</w:t>
      </w:r>
    </w:p>
    <w:p>
      <w:pPr>
        <w:spacing w:after="0" w:line="1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NORTH MASON ROAD</w:t>
      </w:r>
    </w:p>
    <w:p>
      <w:pPr>
        <w:spacing w:after="0" w:line="29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5"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7"/>
          <w:szCs w:val="17"/>
          <w:color w:val="0000FF"/>
        </w:rPr>
        <w:t>KATY</w:t>
      </w:r>
      <w:r>
        <w:rPr>
          <w:sz w:val="20"/>
          <w:szCs w:val="20"/>
          <w:color w:val="auto"/>
        </w:rPr>
        <w:tab/>
      </w:r>
      <w:r>
        <w:rPr>
          <w:rFonts w:ascii="Arial" w:cs="Arial" w:eastAsia="Arial" w:hAnsi="Arial"/>
          <w:sz w:val="17"/>
          <w:szCs w:val="17"/>
          <w:color w:val="0000FF"/>
        </w:rPr>
        <w:t>TX</w:t>
      </w:r>
      <w:r>
        <w:rPr>
          <w:sz w:val="20"/>
          <w:szCs w:val="20"/>
          <w:color w:val="auto"/>
        </w:rPr>
        <w:tab/>
      </w:r>
      <w:r>
        <w:rPr>
          <w:rFonts w:ascii="Arial" w:cs="Arial" w:eastAsia="Arial" w:hAnsi="Arial"/>
          <w:sz w:val="15"/>
          <w:szCs w:val="15"/>
          <w:color w:val="0000FF"/>
        </w:rPr>
        <w:t>77449</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Academy Sports &amp; Outdoors,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ASO</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20" w:type="dxa"/>
            <w:vAlign w:val="bottom"/>
            <w:tcBorders>
              <w:bottom w:val="single" w:sz="8" w:color="0000EE"/>
            </w:tcBorders>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vMerge w:val="restart"/>
          </w:tcPr>
          <w:p>
            <w:pPr>
              <w:ind w:left="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3"/>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72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87"/>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2920" w:type="dxa"/>
            <w:vAlign w:val="bottom"/>
            <w:gridSpan w:val="3"/>
          </w:tcPr>
          <w:p>
            <w:pPr>
              <w:ind w:left="80"/>
              <w:spacing w:after="0"/>
              <w:rPr>
                <w:sz w:val="20"/>
                <w:szCs w:val="20"/>
                <w:color w:val="auto"/>
              </w:rPr>
            </w:pPr>
            <w:r>
              <w:rPr>
                <w:rFonts w:ascii="Arial" w:cs="Arial" w:eastAsia="Arial" w:hAnsi="Arial"/>
                <w:sz w:val="17"/>
                <w:szCs w:val="17"/>
                <w:color w:val="0000FF"/>
              </w:rPr>
              <w:t>06/09/2022</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2"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380" w:space="460"/>
            <w:col w:w="7240"/>
          </w:cols>
          <w:pgMar w:left="460" w:top="222" w:right="359" w:bottom="1440" w:gutter="0" w:footer="0" w:header="0"/>
          <w:type w:val="continuous"/>
        </w:sectPr>
      </w:pPr>
    </w:p>
    <w:p>
      <w:pPr>
        <w:spacing w:after="0" w:line="54"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173"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0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7"/>
                <w:szCs w:val="7"/>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5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140"/>
              <w:spacing w:after="0"/>
              <w:rPr>
                <w:sz w:val="20"/>
                <w:szCs w:val="20"/>
                <w:color w:val="auto"/>
              </w:rPr>
            </w:pPr>
            <w:r>
              <w:rPr>
                <w:rFonts w:ascii="Arial" w:cs="Arial" w:eastAsia="Arial" w:hAnsi="Arial"/>
                <w:sz w:val="17"/>
                <w:szCs w:val="17"/>
                <w:color w:val="0000FF"/>
              </w:rPr>
              <w:t>26</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70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Stock</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1100" w:type="dxa"/>
            <w:vAlign w:val="bottom"/>
            <w:vMerge w:val="restart"/>
          </w:tcPr>
          <w:p>
            <w:pPr>
              <w:jc w:val="right"/>
              <w:ind w:right="200"/>
              <w:spacing w:after="0" w:line="139" w:lineRule="exact"/>
              <w:rPr>
                <w:sz w:val="20"/>
                <w:szCs w:val="20"/>
                <w:color w:val="auto"/>
              </w:rPr>
            </w:pPr>
            <w:r>
              <w:rPr>
                <w:rFonts w:ascii="Arial" w:cs="Arial" w:eastAsia="Arial" w:hAnsi="Arial"/>
                <w:sz w:val="13"/>
                <w:szCs w:val="13"/>
                <w:color w:val="0000FF"/>
              </w:rPr>
              <w:t>06/09/2022</w:t>
            </w:r>
          </w:p>
        </w:tc>
        <w:tc>
          <w:tcPr>
            <w:tcW w:w="1100" w:type="dxa"/>
            <w:vAlign w:val="bottom"/>
          </w:tcPr>
          <w:p>
            <w:pPr>
              <w:spacing w:after="0"/>
              <w:rPr>
                <w:sz w:val="6"/>
                <w:szCs w:val="6"/>
                <w:color w:val="auto"/>
              </w:rPr>
            </w:pPr>
          </w:p>
        </w:tc>
        <w:tc>
          <w:tcPr>
            <w:tcW w:w="800" w:type="dxa"/>
            <w:vAlign w:val="bottom"/>
            <w:vMerge w:val="restart"/>
          </w:tcPr>
          <w:p>
            <w:pPr>
              <w:ind w:left="160"/>
              <w:spacing w:after="0" w:line="139" w:lineRule="exact"/>
              <w:rPr>
                <w:sz w:val="20"/>
                <w:szCs w:val="20"/>
                <w:color w:val="auto"/>
              </w:rPr>
            </w:pPr>
            <w:r>
              <w:rPr>
                <w:rFonts w:ascii="Arial" w:cs="Arial" w:eastAsia="Arial" w:hAnsi="Arial"/>
                <w:sz w:val="13"/>
                <w:szCs w:val="13"/>
                <w:color w:val="0000FF"/>
              </w:rPr>
              <w:t>A</w:t>
            </w:r>
          </w:p>
        </w:tc>
        <w:tc>
          <w:tcPr>
            <w:tcW w:w="720" w:type="dxa"/>
            <w:vAlign w:val="bottom"/>
            <w:vMerge w:val="restart"/>
          </w:tcPr>
          <w:p>
            <w:pPr>
              <w:ind w:left="120"/>
              <w:spacing w:after="0" w:line="139" w:lineRule="exact"/>
              <w:rPr>
                <w:sz w:val="20"/>
                <w:szCs w:val="20"/>
                <w:color w:val="auto"/>
              </w:rPr>
            </w:pPr>
            <w:r>
              <w:rPr>
                <w:rFonts w:ascii="Arial" w:cs="Arial" w:eastAsia="Arial" w:hAnsi="Arial"/>
                <w:sz w:val="13"/>
                <w:szCs w:val="13"/>
                <w:color w:val="0000FF"/>
              </w:rPr>
              <w:t>26</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jc w:val="right"/>
              <w:ind w:right="223"/>
              <w:spacing w:after="0"/>
              <w:rPr>
                <w:sz w:val="20"/>
                <w:szCs w:val="20"/>
                <w:color w:val="auto"/>
              </w:rPr>
            </w:pPr>
            <w:r>
              <w:rPr>
                <w:rFonts w:ascii="Arial" w:cs="Arial" w:eastAsia="Arial" w:hAnsi="Arial"/>
                <w:sz w:val="11"/>
                <w:szCs w:val="11"/>
                <w:color w:val="008000"/>
              </w:rPr>
              <w:t>(3)</w:t>
            </w:r>
          </w:p>
        </w:tc>
        <w:tc>
          <w:tcPr>
            <w:tcW w:w="70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ind w:left="280"/>
              <w:spacing w:after="0" w:line="139"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vMerge w:val="restart"/>
          </w:tcPr>
          <w:p>
            <w:pPr>
              <w:ind w:left="400"/>
              <w:spacing w:after="0" w:line="139" w:lineRule="exact"/>
              <w:rPr>
                <w:sz w:val="20"/>
                <w:szCs w:val="20"/>
                <w:color w:val="auto"/>
              </w:rPr>
            </w:pPr>
            <w:r>
              <w:rPr>
                <w:rFonts w:ascii="Arial" w:cs="Arial" w:eastAsia="Arial" w:hAnsi="Arial"/>
                <w:sz w:val="13"/>
                <w:szCs w:val="13"/>
                <w:color w:val="0000FF"/>
              </w:rPr>
              <w:t>26</w:t>
            </w:r>
          </w:p>
        </w:tc>
        <w:tc>
          <w:tcPr>
            <w:tcW w:w="740" w:type="dxa"/>
            <w:vAlign w:val="bottom"/>
            <w:vMerge w:val="restart"/>
          </w:tcPr>
          <w:p>
            <w:pPr>
              <w:ind w:left="320"/>
              <w:spacing w:after="0" w:line="139"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70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Granted under the Company's 2020 Omnibus Incentive Plan (the "Plan").</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upon vesting to receive one share of Issuer common stock, par value $0.01 per share ("Common Stock").</w:t>
      </w:r>
    </w:p>
    <w:p>
      <w:pPr>
        <w:spacing w:after="0" w:line="45" w:lineRule="exact"/>
        <w:rPr>
          <w:rFonts w:ascii="Arial" w:cs="Arial" w:eastAsia="Arial" w:hAnsi="Arial"/>
          <w:sz w:val="13"/>
          <w:szCs w:val="13"/>
          <w:color w:val="008000"/>
        </w:rPr>
      </w:pPr>
    </w:p>
    <w:p>
      <w:pPr>
        <w:ind w:left="40" w:right="160" w:firstLine="3"/>
        <w:spacing w:after="0" w:line="241"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June 9, 2022, the Reporting Person was granted 26 time-based restricted stock units that vest 100%, subject to the Reporting Person's continued services with the Issuer, on the earliest of (i) the first anniversary of the date of grant, or, if earlier, the date which is the business day immediately preceding the date of the next Annual Meeting of Stockholders, (ii) the Reporting Person's termination due to death or Disability (as defined in the Plan), or (iii) a Change in Control (as defined in the Plan).</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1"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Gary Holland, Attorney-in-</w:t>
            </w:r>
          </w:p>
        </w:tc>
        <w:tc>
          <w:tcPr>
            <w:tcW w:w="60" w:type="dxa"/>
            <w:vAlign w:val="bottom"/>
          </w:tcPr>
          <w:p>
            <w:pPr>
              <w:spacing w:after="0"/>
              <w:rPr>
                <w:sz w:val="18"/>
                <w:szCs w:val="18"/>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7"/>
                <w:szCs w:val="17"/>
                <w:color w:val="0000FF"/>
                <w:w w:val="89"/>
              </w:rPr>
              <w:t>06/10/2022</w:t>
            </w:r>
          </w:p>
        </w:tc>
        <w:tc>
          <w:tcPr>
            <w:tcW w:w="0" w:type="dxa"/>
            <w:vAlign w:val="bottom"/>
          </w:tcPr>
          <w:p>
            <w:pPr>
              <w:spacing w:after="0"/>
              <w:rPr>
                <w:sz w:val="1"/>
                <w:szCs w:val="1"/>
                <w:color w:val="auto"/>
              </w:rPr>
            </w:pPr>
          </w:p>
        </w:tc>
      </w:tr>
      <w:tr>
        <w:trPr>
          <w:trHeight w:val="84"/>
        </w:trPr>
        <w:tc>
          <w:tcPr>
            <w:tcW w:w="260" w:type="dxa"/>
            <w:vAlign w:val="bottom"/>
            <w:vMerge w:val="restart"/>
          </w:tcPr>
          <w:p>
            <w:pPr>
              <w:spacing w:after="0" w:line="189" w:lineRule="exact"/>
              <w:rPr>
                <w:sz w:val="20"/>
                <w:szCs w:val="20"/>
                <w:color w:val="auto"/>
              </w:rPr>
            </w:pPr>
            <w:r>
              <w:rPr>
                <w:rFonts w:ascii="Arial" w:cs="Arial" w:eastAsia="Arial" w:hAnsi="Arial"/>
                <w:sz w:val="17"/>
                <w:szCs w:val="17"/>
                <w:color w:val="0000FF"/>
                <w:w w:val="87"/>
              </w:rPr>
              <w:t>fact</w:t>
            </w:r>
          </w:p>
        </w:tc>
        <w:tc>
          <w:tcPr>
            <w:tcW w:w="186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60" w:type="dxa"/>
            <w:vAlign w:val="bottom"/>
            <w:tcBorders>
              <w:bottom w:val="single" w:sz="8" w:color="auto"/>
            </w:tcBorders>
            <w:vMerge w:val="continue"/>
          </w:tcPr>
          <w:p>
            <w:pPr>
              <w:spacing w:after="0"/>
              <w:rPr>
                <w:sz w:val="7"/>
                <w:szCs w:val="7"/>
                <w:color w:val="auto"/>
              </w:rPr>
            </w:pPr>
          </w:p>
        </w:tc>
        <w:tc>
          <w:tcPr>
            <w:tcW w:w="18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5404"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2022-06-10T15:36:59Z</dcterms:created>
  <dcterms:modified xsi:type="dcterms:W3CDTF">2022-06-10T15:36:59Z</dcterms:modified>
</cp:coreProperties>
</file>