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139700</wp:posOffset>
            </wp:positionV>
            <wp:extent cx="1809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144145</wp:posOffset>
            </wp:positionV>
            <wp:extent cx="1809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September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316865</wp:posOffset>
            </wp:positionV>
            <wp:extent cx="2152015"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2015"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140335</wp:posOffset>
            </wp:positionV>
            <wp:extent cx="1809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115"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880" w:space="720"/>
            <w:col w:w="2660" w:space="720"/>
            <w:col w:w="2180"/>
          </w:cols>
          <w:pgMar w:left="340" w:top="743" w:right="39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Times New Roman" w:cs="Times New Roman" w:eastAsia="Times New Roman" w:hAnsi="Times New Roman"/>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800" w:space="720"/>
            <w:col w:w="2500" w:space="720"/>
            <w:col w:w="2420"/>
          </w:cols>
          <w:pgMar w:left="340" w:top="743" w:right="39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940" w:space="720"/>
            <w:col w:w="2300" w:space="720"/>
            <w:col w:w="2480"/>
          </w:cols>
          <w:pgMar w:left="340" w:top="743" w:right="399"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133350</wp:posOffset>
            </wp:positionV>
            <wp:extent cx="1809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115"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80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86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8"/>
        </w:trPr>
        <w:tc>
          <w:tcPr>
            <w:tcW w:w="37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800" w:type="dxa"/>
            <w:vAlign w:val="bottom"/>
          </w:tcPr>
          <w:p>
            <w:pPr>
              <w:spacing w:after="0"/>
              <w:rPr>
                <w:sz w:val="22"/>
                <w:szCs w:val="22"/>
                <w:color w:val="auto"/>
              </w:rPr>
            </w:pPr>
          </w:p>
        </w:tc>
        <w:tc>
          <w:tcPr>
            <w:tcW w:w="2480" w:type="dxa"/>
            <w:vAlign w:val="bottom"/>
            <w:gridSpan w:val="2"/>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ASO</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95"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50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394970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116205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ind w:left="960" w:right="100" w:hanging="1295"/>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On September 14, 2025, Chris Turner an independent Class I member of the Board of Directors (the “Board”) of Academy Sports and Outdoors, Inc. (the “Company”), notified the Board of his resignation as a director of the Company, effective September 16.</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Mr. Turner’s resignation was not the result of any dispute or disagreement with the Company or the Board on any matter relating to the operations, policies or practices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284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59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ACADEMY SPORTS AND OUTDOORS, INC.</w:t>
            </w:r>
          </w:p>
        </w:tc>
      </w:tr>
      <w:tr>
        <w:trPr>
          <w:trHeight w:val="6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September 16, 2025</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Brandy Treadway</w:t>
            </w:r>
          </w:p>
        </w:tc>
      </w:tr>
      <w:tr>
        <w:trPr>
          <w:trHeight w:val="27"/>
        </w:trPr>
        <w:tc>
          <w:tcPr>
            <w:tcW w:w="2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2440" w:type="dxa"/>
            <w:vAlign w:val="bottom"/>
          </w:tcPr>
          <w:p>
            <w:pPr>
              <w:spacing w:after="0"/>
              <w:rPr>
                <w:sz w:val="20"/>
                <w:szCs w:val="20"/>
                <w:color w:val="auto"/>
              </w:rPr>
            </w:pP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Brandy Treadway</w:t>
            </w:r>
          </w:p>
        </w:tc>
      </w:tr>
      <w:tr>
        <w:trPr>
          <w:trHeight w:val="252"/>
        </w:trPr>
        <w:tc>
          <w:tcPr>
            <w:tcW w:w="2440" w:type="dxa"/>
            <w:vAlign w:val="bottom"/>
          </w:tcPr>
          <w:p>
            <w:pPr>
              <w:spacing w:after="0"/>
              <w:rPr>
                <w:sz w:val="21"/>
                <w:szCs w:val="21"/>
                <w:color w:val="auto"/>
              </w:rPr>
            </w:pP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Officer and</w:t>
            </w:r>
          </w:p>
        </w:tc>
      </w:tr>
      <w:tr>
        <w:trPr>
          <w:trHeight w:val="234"/>
        </w:trPr>
        <w:tc>
          <w:tcPr>
            <w:tcW w:w="2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Secretary</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2025-09-16T16:28:00Z</dcterms:created>
  <dcterms:modified xsi:type="dcterms:W3CDTF">2025-09-16T16:28:00Z</dcterms:modified>
</cp:coreProperties>
</file>