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Rutherford Jamey Traywick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SVP, Omnichannel</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1,070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37,474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318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30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37,156</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1,070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1,070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2,140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4,279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02/01/2023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7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2023-02-01T17:31:30Z</dcterms:created>
  <dcterms:modified xsi:type="dcterms:W3CDTF">2023-02-01T17:31:30Z</dcterms:modified>
</cp:coreProperties>
</file>