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color w:val="auto"/>
        </w:rPr>
        <w:t>SEC Form 4</w:t>
      </w:r>
    </w:p>
    <w:p>
      <w:pPr>
        <w:spacing w:after="0" w:line="28" w:lineRule="exact"/>
        <w:rPr>
          <w:sz w:val="24"/>
          <w:szCs w:val="24"/>
          <w:color w:val="auto"/>
        </w:rPr>
      </w:pPr>
    </w:p>
    <w:p>
      <w:pPr>
        <w:ind w:left="820"/>
        <w:spacing w:after="0"/>
        <w:rPr>
          <w:sz w:val="20"/>
          <w:szCs w:val="20"/>
          <w:color w:val="auto"/>
        </w:rPr>
      </w:pPr>
      <w:r>
        <w:rPr>
          <w:rFonts w:ascii="Arial" w:cs="Arial" w:eastAsia="Arial" w:hAnsi="Arial"/>
          <w:sz w:val="18"/>
          <w:szCs w:val="18"/>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jc w:val="both"/>
        <w:ind w:left="280" w:right="280"/>
        <w:spacing w:after="0" w:line="237"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-148590</wp:posOffset>
            </wp:positionV>
            <wp:extent cx="101600" cy="1016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1600" cy="1016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jc w:val="center"/>
              <w:ind w:right="875"/>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56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95"/>
              <w:spacing w:after="0" w:line="101" w:lineRule="exact"/>
              <w:rPr>
                <w:sz w:val="20"/>
                <w:szCs w:val="20"/>
                <w:color w:val="auto"/>
              </w:rPr>
            </w:pPr>
            <w:r>
              <w:rPr>
                <w:rFonts w:ascii="Arial" w:cs="Arial" w:eastAsia="Arial" w:hAnsi="Arial"/>
                <w:sz w:val="10"/>
                <w:szCs w:val="10"/>
                <w:color w:val="auto"/>
                <w:w w:val="99"/>
              </w:rPr>
              <w:t>Washington, D.C. 20549</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5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560" w:type="dxa"/>
            <w:vAlign w:val="bottom"/>
            <w:vMerge w:val="restart"/>
          </w:tcPr>
          <w:p>
            <w:pPr>
              <w:ind w:left="520"/>
              <w:spacing w:after="0"/>
              <w:rPr>
                <w:sz w:val="20"/>
                <w:szCs w:val="20"/>
                <w:color w:val="auto"/>
              </w:rPr>
            </w:pPr>
            <w:r>
              <w:rPr>
                <w:rFonts w:ascii="Arial" w:cs="Arial" w:eastAsia="Arial" w:hAnsi="Arial"/>
                <w:sz w:val="13"/>
                <w:szCs w:val="13"/>
                <w:color w:val="auto"/>
                <w:w w:val="98"/>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5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56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jc w:val="center"/>
              <w:ind w:right="875"/>
              <w:spacing w:after="0" w:line="142" w:lineRule="exact"/>
              <w:rPr>
                <w:sz w:val="20"/>
                <w:szCs w:val="20"/>
                <w:color w:val="auto"/>
              </w:rPr>
            </w:pPr>
            <w:r>
              <w:rPr>
                <w:rFonts w:ascii="Arial" w:cs="Arial" w:eastAsia="Arial" w:hAnsi="Arial"/>
                <w:sz w:val="16"/>
                <w:szCs w:val="16"/>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56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3235-0287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40" w:type="dxa"/>
            <w:vAlign w:val="bottom"/>
            <w:vMerge w:val="restart"/>
          </w:tcPr>
          <w:p>
            <w:pPr>
              <w:jc w:val="center"/>
              <w:ind w:right="895"/>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56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5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4889500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-488950</wp:posOffset>
            </wp:positionV>
            <wp:extent cx="50800" cy="502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-2056765</wp:posOffset>
            </wp:positionH>
            <wp:positionV relativeFrom="paragraph">
              <wp:posOffset>10160</wp:posOffset>
            </wp:positionV>
            <wp:extent cx="7023100" cy="3381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3100" cy="3381375"/>
                    </a:xfrm>
                    <a:prstGeom prst="rect">
                      <a:avLst/>
                    </a:prstGeom>
                    <a:noFill/>
                  </pic:spPr>
                </pic:pic>
              </a:graphicData>
            </a:graphic>
          </wp:anchor>
        </w:drawing>
      </w:r>
    </w:p>
    <w:p>
      <w:pPr>
        <w:spacing w:after="0" w:line="74" w:lineRule="exact"/>
        <w:rPr>
          <w:sz w:val="24"/>
          <w:szCs w:val="24"/>
          <w:color w:val="auto"/>
        </w:rPr>
      </w:pPr>
    </w:p>
    <w:p>
      <w:pPr>
        <w:sectPr>
          <w:pgSz w:w="11900" w:h="16838" w:orient="portrait"/>
          <w:cols w:equalWidth="0" w:num="2">
            <w:col w:w="2500" w:space="720"/>
            <w:col w:w="7800"/>
          </w:cols>
          <w:pgMar w:left="440" w:top="203" w:right="439" w:bottom="1440" w:gutter="0" w:footer="0" w:header="0"/>
        </w:sectPr>
      </w:pPr>
    </w:p>
    <w:p>
      <w:pPr>
        <w:spacing w:after="0" w:line="5"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Rutherford Jamey Traywick</w:t>
        </w:r>
      </w:hyperlink>
    </w:p>
    <w:p>
      <w:pPr>
        <w:spacing w:after="0" w:line="238" w:lineRule="exact"/>
        <w:rPr>
          <w:sz w:val="24"/>
          <w:szCs w:val="24"/>
          <w:color w:val="auto"/>
        </w:rPr>
      </w:pPr>
    </w:p>
    <w:p>
      <w:pPr>
        <w:ind w:left="100"/>
        <w:spacing w:after="0"/>
        <w:tabs>
          <w:tab w:leader="none" w:pos="132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50"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C/O ACADEMY SPORTS AND OUTDOORS, INC.</w:t>
      </w:r>
    </w:p>
    <w:p>
      <w:pPr>
        <w:spacing w:after="0" w:line="51" w:lineRule="exact"/>
        <w:rPr>
          <w:sz w:val="24"/>
          <w:szCs w:val="24"/>
          <w:color w:val="auto"/>
        </w:rPr>
      </w:pPr>
    </w:p>
    <w:p>
      <w:pPr>
        <w:ind w:left="100"/>
        <w:spacing w:after="0"/>
        <w:rPr>
          <w:sz w:val="20"/>
          <w:szCs w:val="20"/>
          <w:color w:val="auto"/>
        </w:rPr>
      </w:pPr>
      <w:r>
        <w:rPr>
          <w:rFonts w:ascii="Arial" w:cs="Arial" w:eastAsia="Arial" w:hAnsi="Arial"/>
          <w:sz w:val="13"/>
          <w:szCs w:val="13"/>
          <w:color w:val="0000FF"/>
        </w:rPr>
        <w:t>1800 NORTH MASON ROAD</w:t>
      </w:r>
    </w:p>
    <w:p>
      <w:pPr>
        <w:spacing w:after="0" w:line="226" w:lineRule="exact"/>
        <w:rPr>
          <w:sz w:val="24"/>
          <w:szCs w:val="24"/>
          <w:color w:val="auto"/>
        </w:rPr>
      </w:pPr>
    </w:p>
    <w:tbl>
      <w:tblPr>
        <w:tblLayout w:type="fixed"/>
        <w:tblInd w:w="60" w:type="dxa"/>
        <w:tblCellMar>
          <w:top w:w="0" w:type="dxa"/>
          <w:left w:w="0" w:type="dxa"/>
          <w:bottom w:w="0" w:type="dxa"/>
          <w:right w:w="0" w:type="dxa"/>
        </w:tblCellMar>
      </w:tblPr>
      <w:tr>
        <w:trPr>
          <w:trHeight w:val="121"/>
        </w:trPr>
        <w:tc>
          <w:tcPr>
            <w:tcW w:w="820" w:type="dxa"/>
            <w:vAlign w:val="bottom"/>
            <w:gridSpan w:val="2"/>
          </w:tcPr>
          <w:p>
            <w:pPr>
              <w:spacing w:after="0"/>
              <w:rPr>
                <w:sz w:val="20"/>
                <w:szCs w:val="20"/>
                <w:color w:val="auto"/>
              </w:rPr>
            </w:pPr>
            <w:r>
              <w:rPr>
                <w:rFonts w:ascii="Arial" w:cs="Arial" w:eastAsia="Arial" w:hAnsi="Arial"/>
                <w:sz w:val="10"/>
                <w:szCs w:val="10"/>
                <w:color w:val="auto"/>
              </w:rPr>
              <w:t>(Street)</w:t>
            </w:r>
          </w:p>
        </w:tc>
        <w:tc>
          <w:tcPr>
            <w:tcW w:w="1220" w:type="dxa"/>
            <w:vAlign w:val="bottom"/>
          </w:tcPr>
          <w:p>
            <w:pPr>
              <w:spacing w:after="0"/>
              <w:rPr>
                <w:sz w:val="10"/>
                <w:szCs w:val="10"/>
                <w:color w:val="auto"/>
              </w:rPr>
            </w:pPr>
          </w:p>
        </w:tc>
        <w:tc>
          <w:tcPr>
            <w:tcW w:w="1680" w:type="dxa"/>
            <w:vAlign w:val="bottom"/>
          </w:tcPr>
          <w:p>
            <w:pPr>
              <w:spacing w:after="0"/>
              <w:rPr>
                <w:sz w:val="10"/>
                <w:szCs w:val="10"/>
                <w:color w:val="auto"/>
              </w:rPr>
            </w:pPr>
          </w:p>
        </w:tc>
      </w:tr>
      <w:tr>
        <w:trPr>
          <w:trHeight w:val="178"/>
        </w:trPr>
        <w:tc>
          <w:tcPr>
            <w:tcW w:w="4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0000FF"/>
              </w:rPr>
              <w:t>KATY</w:t>
            </w:r>
          </w:p>
        </w:tc>
        <w:tc>
          <w:tcPr>
            <w:tcW w:w="1220" w:type="dxa"/>
            <w:vAlign w:val="bottom"/>
          </w:tcPr>
          <w:p>
            <w:pPr>
              <w:ind w:left="460"/>
              <w:spacing w:after="0"/>
              <w:rPr>
                <w:sz w:val="20"/>
                <w:szCs w:val="20"/>
                <w:color w:val="auto"/>
              </w:rPr>
            </w:pPr>
            <w:r>
              <w:rPr>
                <w:rFonts w:ascii="Arial" w:cs="Arial" w:eastAsia="Arial" w:hAnsi="Arial"/>
                <w:sz w:val="13"/>
                <w:szCs w:val="13"/>
                <w:color w:val="0000FF"/>
              </w:rPr>
              <w:t>TX</w:t>
            </w:r>
          </w:p>
        </w:tc>
        <w:tc>
          <w:tcPr>
            <w:tcW w:w="1680" w:type="dxa"/>
            <w:vAlign w:val="bottom"/>
          </w:tcPr>
          <w:p>
            <w:pPr>
              <w:ind w:left="480"/>
              <w:spacing w:after="0"/>
              <w:rPr>
                <w:sz w:val="20"/>
                <w:szCs w:val="20"/>
                <w:color w:val="auto"/>
              </w:rPr>
            </w:pPr>
            <w:r>
              <w:rPr>
                <w:rFonts w:ascii="Arial" w:cs="Arial" w:eastAsia="Arial" w:hAnsi="Arial"/>
                <w:sz w:val="13"/>
                <w:szCs w:val="13"/>
                <w:color w:val="0000FF"/>
              </w:rPr>
              <w:t>77449</w:t>
            </w:r>
          </w:p>
        </w:tc>
      </w:tr>
      <w:tr>
        <w:trPr>
          <w:trHeight w:val="112"/>
        </w:trPr>
        <w:tc>
          <w:tcPr>
            <w:tcW w:w="40" w:type="dxa"/>
            <w:vAlign w:val="bottom"/>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r>
      <w:tr>
        <w:trPr>
          <w:trHeight w:val="230"/>
        </w:trPr>
        <w:tc>
          <w:tcPr>
            <w:tcW w:w="4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Arial" w:cs="Arial" w:eastAsia="Arial" w:hAnsi="Arial"/>
                <w:sz w:val="10"/>
                <w:szCs w:val="10"/>
                <w:color w:val="auto"/>
              </w:rPr>
              <w:t>(City)</w:t>
            </w:r>
          </w:p>
        </w:tc>
        <w:tc>
          <w:tcPr>
            <w:tcW w:w="1220" w:type="dxa"/>
            <w:vAlign w:val="bottom"/>
          </w:tcPr>
          <w:p>
            <w:pPr>
              <w:ind w:left="46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2.</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160" w:type="dxa"/>
            <w:vAlign w:val="bottom"/>
            <w:gridSpan w:val="2"/>
          </w:tcPr>
          <w:p>
            <w:pPr>
              <w:ind w:left="40"/>
              <w:spacing w:after="0"/>
              <w:rPr>
                <w:sz w:val="20"/>
                <w:szCs w:val="20"/>
                <w:color w:val="auto"/>
              </w:rPr>
            </w:pPr>
            <w:r>
              <w:rPr>
                <w:rFonts w:ascii="Arial" w:cs="Arial" w:eastAsia="Arial" w:hAnsi="Arial"/>
                <w:sz w:val="10"/>
                <w:szCs w:val="10"/>
                <w:color w:val="auto"/>
                <w:w w:val="99"/>
              </w:rPr>
              <w:t>5. Relationship of Reporting Person(s) to Issuer</w:t>
            </w: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80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Academy Sports &amp; Outdoors,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ASO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160" w:type="dxa"/>
            <w:vAlign w:val="bottom"/>
            <w:gridSpan w:val="2"/>
            <w:vMerge w:val="restart"/>
          </w:tcPr>
          <w:p>
            <w:pPr>
              <w:ind w:left="40"/>
              <w:spacing w:after="0"/>
              <w:rPr>
                <w:sz w:val="20"/>
                <w:szCs w:val="20"/>
                <w:color w:val="auto"/>
              </w:rPr>
            </w:pPr>
            <w:r>
              <w:rPr>
                <w:rFonts w:ascii="Arial" w:cs="Arial" w:eastAsia="Arial" w:hAnsi="Arial"/>
                <w:sz w:val="10"/>
                <w:szCs w:val="10"/>
                <w:color w:val="auto"/>
              </w:rPr>
              <w:t>(Check all applicable)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160" w:type="dxa"/>
            <w:vAlign w:val="bottom"/>
            <w:gridSpan w:val="2"/>
            <w:vMerge w:val="continue"/>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vMerge w:val="restart"/>
          </w:tcPr>
          <w:p>
            <w:pPr>
              <w:ind w:left="260"/>
              <w:spacing w:after="0"/>
              <w:rPr>
                <w:sz w:val="20"/>
                <w:szCs w:val="20"/>
                <w:color w:val="auto"/>
              </w:rPr>
            </w:pPr>
            <w:r>
              <w:rPr>
                <w:rFonts w:ascii="Arial" w:cs="Arial" w:eastAsia="Arial" w:hAnsi="Arial"/>
                <w:sz w:val="13"/>
                <w:szCs w:val="13"/>
                <w:color w:val="0000FF"/>
              </w:rPr>
              <w:t>X</w:t>
            </w:r>
          </w:p>
        </w:tc>
        <w:tc>
          <w:tcPr>
            <w:tcW w:w="1700" w:type="dxa"/>
            <w:vAlign w:val="bottom"/>
            <w:vMerge w:val="restart"/>
          </w:tcPr>
          <w:p>
            <w:pPr>
              <w:ind w:left="100"/>
              <w:spacing w:after="0"/>
              <w:rPr>
                <w:sz w:val="20"/>
                <w:szCs w:val="20"/>
                <w:color w:val="auto"/>
              </w:rPr>
            </w:pPr>
            <w:r>
              <w:rPr>
                <w:rFonts w:ascii="Arial" w:cs="Arial" w:eastAsia="Arial" w:hAnsi="Arial"/>
                <w:sz w:val="10"/>
                <w:szCs w:val="10"/>
                <w:color w:val="auto"/>
              </w:rPr>
              <w:t>Director</w:t>
            </w:r>
          </w:p>
        </w:tc>
        <w:tc>
          <w:tcPr>
            <w:tcW w:w="1140" w:type="dxa"/>
            <w:vAlign w:val="bottom"/>
            <w:vMerge w:val="restart"/>
          </w:tcPr>
          <w:p>
            <w:pPr>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0"/>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700" w:type="dxa"/>
            <w:vAlign w:val="bottom"/>
          </w:tcPr>
          <w:p>
            <w:pPr>
              <w:ind w:left="100"/>
              <w:spacing w:after="0"/>
              <w:rPr>
                <w:sz w:val="20"/>
                <w:szCs w:val="20"/>
                <w:color w:val="auto"/>
              </w:rPr>
            </w:pPr>
            <w:r>
              <w:rPr>
                <w:rFonts w:ascii="Arial" w:cs="Arial" w:eastAsia="Arial" w:hAnsi="Arial"/>
                <w:sz w:val="10"/>
                <w:szCs w:val="10"/>
                <w:color w:val="auto"/>
              </w:rPr>
              <w:t>Officer (give title below)</w:t>
            </w:r>
          </w:p>
        </w:tc>
        <w:tc>
          <w:tcPr>
            <w:tcW w:w="1140" w:type="dxa"/>
            <w:vAlign w:val="bottom"/>
          </w:tcPr>
          <w:p>
            <w:pPr>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22"/>
        </w:trPr>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vMerge w:val="restart"/>
          </w:tcPr>
          <w:p>
            <w:pPr>
              <w:ind w:left="700"/>
              <w:spacing w:after="0"/>
              <w:rPr>
                <w:sz w:val="20"/>
                <w:szCs w:val="20"/>
                <w:color w:val="auto"/>
              </w:rPr>
            </w:pPr>
            <w:r>
              <w:rPr>
                <w:rFonts w:ascii="Arial" w:cs="Arial" w:eastAsia="Arial" w:hAnsi="Arial"/>
                <w:sz w:val="13"/>
                <w:szCs w:val="13"/>
                <w:color w:val="0000FF"/>
                <w:w w:val="89"/>
              </w:rPr>
              <w:t>SVP, Omnichannel</w:t>
            </w: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3.</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240" w:type="dxa"/>
            <w:vAlign w:val="bottom"/>
            <w:gridSpan w:val="3"/>
          </w:tcPr>
          <w:p>
            <w:pPr>
              <w:ind w:left="40"/>
              <w:spacing w:after="0"/>
              <w:rPr>
                <w:sz w:val="20"/>
                <w:szCs w:val="20"/>
                <w:color w:val="auto"/>
              </w:rPr>
            </w:pPr>
            <w:r>
              <w:rPr>
                <w:rFonts w:ascii="Arial" w:cs="Arial" w:eastAsia="Arial" w:hAnsi="Arial"/>
                <w:sz w:val="13"/>
                <w:szCs w:val="13"/>
                <w:color w:val="0000FF"/>
              </w:rPr>
              <w:t>03/31/2021</w:t>
            </w: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40" w:type="dxa"/>
            <w:vAlign w:val="bottom"/>
            <w:gridSpan w:val="2"/>
          </w:tcPr>
          <w:p>
            <w:pPr>
              <w:ind w:left="40"/>
              <w:spacing w:after="0"/>
              <w:rPr>
                <w:sz w:val="20"/>
                <w:szCs w:val="20"/>
                <w:color w:val="auto"/>
              </w:rPr>
            </w:pPr>
            <w:r>
              <w:rPr>
                <w:rFonts w:ascii="Arial" w:cs="Arial" w:eastAsia="Arial" w:hAnsi="Arial"/>
                <w:sz w:val="10"/>
                <w:szCs w:val="10"/>
                <w:color w:val="auto"/>
                <w:w w:val="95"/>
              </w:rPr>
              <w:t>4.</w:t>
            </w:r>
          </w:p>
        </w:tc>
        <w:tc>
          <w:tcPr>
            <w:tcW w:w="370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4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460" w:type="dxa"/>
            <w:vAlign w:val="bottom"/>
          </w:tcPr>
          <w:p>
            <w:pPr>
              <w:ind w:left="260"/>
              <w:spacing w:after="0"/>
              <w:rPr>
                <w:sz w:val="20"/>
                <w:szCs w:val="20"/>
                <w:color w:val="auto"/>
              </w:rPr>
            </w:pPr>
            <w:r>
              <w:rPr>
                <w:rFonts w:ascii="Arial" w:cs="Arial" w:eastAsia="Arial" w:hAnsi="Arial"/>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3780" w:space="80"/>
            <w:col w:w="7160"/>
          </w:cols>
          <w:pgMar w:left="440" w:top="203"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89"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4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gridSpan w:val="2"/>
          </w:tcPr>
          <w:p>
            <w:pPr>
              <w:ind w:left="180"/>
              <w:spacing w:after="0"/>
              <w:rPr>
                <w:sz w:val="20"/>
                <w:szCs w:val="20"/>
                <w:color w:val="auto"/>
              </w:rPr>
            </w:pPr>
            <w:r>
              <w:rPr>
                <w:rFonts w:ascii="Arial" w:cs="Arial" w:eastAsia="Arial" w:hAnsi="Arial"/>
                <w:sz w:val="9"/>
                <w:szCs w:val="9"/>
                <w:b w:val="1"/>
                <w:bCs w:val="1"/>
                <w:color w:val="auto"/>
              </w:rPr>
              <w:t>2. Transaction</w:t>
            </w:r>
          </w:p>
        </w:tc>
        <w:tc>
          <w:tcPr>
            <w:tcW w:w="180" w:type="dxa"/>
            <w:vAlign w:val="bottom"/>
          </w:tcPr>
          <w:p>
            <w:pPr>
              <w:spacing w:after="0"/>
              <w:rPr>
                <w:sz w:val="10"/>
                <w:szCs w:val="10"/>
                <w:color w:val="auto"/>
              </w:rPr>
            </w:pPr>
          </w:p>
        </w:tc>
        <w:tc>
          <w:tcPr>
            <w:tcW w:w="800" w:type="dxa"/>
            <w:vAlign w:val="bottom"/>
          </w:tcPr>
          <w:p>
            <w:pPr>
              <w:spacing w:after="0"/>
              <w:rPr>
                <w:sz w:val="20"/>
                <w:szCs w:val="20"/>
                <w:color w:val="auto"/>
              </w:rPr>
            </w:pPr>
            <w:r>
              <w:rPr>
                <w:rFonts w:ascii="Arial" w:cs="Arial" w:eastAsia="Arial" w:hAnsi="Arial"/>
                <w:sz w:val="9"/>
                <w:szCs w:val="9"/>
                <w:b w:val="1"/>
                <w:bCs w:val="1"/>
                <w:color w:val="auto"/>
              </w:rPr>
              <w:t>2A. Deemed</w:t>
            </w:r>
          </w:p>
        </w:tc>
        <w:tc>
          <w:tcPr>
            <w:tcW w:w="660" w:type="dxa"/>
            <w:vAlign w:val="bottom"/>
            <w:gridSpan w:val="2"/>
          </w:tcPr>
          <w:p>
            <w:pPr>
              <w:ind w:left="40"/>
              <w:spacing w:after="0"/>
              <w:rPr>
                <w:sz w:val="20"/>
                <w:szCs w:val="20"/>
                <w:color w:val="auto"/>
              </w:rPr>
            </w:pPr>
            <w:r>
              <w:rPr>
                <w:rFonts w:ascii="Arial" w:cs="Arial" w:eastAsia="Arial" w:hAnsi="Arial"/>
                <w:sz w:val="9"/>
                <w:szCs w:val="9"/>
                <w:b w:val="1"/>
                <w:bCs w:val="1"/>
                <w:color w:val="auto"/>
                <w:w w:val="98"/>
              </w:rPr>
              <w:t>3. Transaction</w:t>
            </w:r>
          </w:p>
        </w:tc>
        <w:tc>
          <w:tcPr>
            <w:tcW w:w="2080" w:type="dxa"/>
            <w:vAlign w:val="bottom"/>
            <w:gridSpan w:val="3"/>
          </w:tcPr>
          <w:p>
            <w:pPr>
              <w:ind w:left="14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 Form:</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ind w:left="180"/>
              <w:spacing w:after="0" w:line="99" w:lineRule="exact"/>
              <w:rPr>
                <w:sz w:val="20"/>
                <w:szCs w:val="20"/>
                <w:color w:val="auto"/>
              </w:rPr>
            </w:pPr>
            <w:r>
              <w:rPr>
                <w:rFonts w:ascii="Arial" w:cs="Arial" w:eastAsia="Arial" w:hAnsi="Arial"/>
                <w:sz w:val="9"/>
                <w:szCs w:val="9"/>
                <w:b w:val="1"/>
                <w:bCs w:val="1"/>
                <w:color w:val="auto"/>
              </w:rPr>
              <w:t>Date</w:t>
            </w: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line="99" w:lineRule="exact"/>
              <w:rPr>
                <w:sz w:val="20"/>
                <w:szCs w:val="20"/>
                <w:color w:val="auto"/>
              </w:rPr>
            </w:pPr>
            <w:r>
              <w:rPr>
                <w:rFonts w:ascii="Arial" w:cs="Arial" w:eastAsia="Arial" w:hAnsi="Arial"/>
                <w:sz w:val="9"/>
                <w:szCs w:val="9"/>
                <w:b w:val="1"/>
                <w:bCs w:val="1"/>
                <w:color w:val="auto"/>
              </w:rPr>
              <w:t>Execution Date,</w:t>
            </w:r>
          </w:p>
        </w:tc>
        <w:tc>
          <w:tcPr>
            <w:tcW w:w="2100" w:type="dxa"/>
            <w:vAlign w:val="bottom"/>
            <w:gridSpan w:val="4"/>
          </w:tcPr>
          <w:p>
            <w:pPr>
              <w:ind w:left="40"/>
              <w:spacing w:after="0" w:line="99" w:lineRule="exact"/>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8"/>
                <w:szCs w:val="8"/>
                <w:color w:val="auto"/>
              </w:rPr>
            </w:pPr>
          </w:p>
        </w:tc>
        <w:tc>
          <w:tcPr>
            <w:tcW w:w="1200" w:type="dxa"/>
            <w:vAlign w:val="bottom"/>
            <w:gridSpan w:val="3"/>
          </w:tcPr>
          <w:p>
            <w:pPr>
              <w:ind w:left="40"/>
              <w:spacing w:after="0" w:line="99" w:lineRule="exact"/>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ind w:left="20"/>
              <w:spacing w:after="0" w:line="99" w:lineRule="exact"/>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20" w:type="dxa"/>
            <w:vAlign w:val="bottom"/>
            <w:gridSpan w:val="3"/>
          </w:tcPr>
          <w:p>
            <w:pPr>
              <w:ind w:left="180"/>
              <w:spacing w:after="0" w:line="101" w:lineRule="exact"/>
              <w:rPr>
                <w:sz w:val="20"/>
                <w:szCs w:val="20"/>
                <w:color w:val="auto"/>
              </w:rPr>
            </w:pPr>
            <w:r>
              <w:rPr>
                <w:rFonts w:ascii="Arial" w:cs="Arial" w:eastAsia="Arial" w:hAnsi="Arial"/>
                <w:sz w:val="9"/>
                <w:szCs w:val="9"/>
                <w:b w:val="1"/>
                <w:bCs w:val="1"/>
                <w:color w:val="auto"/>
              </w:rPr>
              <w:t>(Month/Day/Year)</w:t>
            </w:r>
          </w:p>
        </w:tc>
        <w:tc>
          <w:tcPr>
            <w:tcW w:w="800" w:type="dxa"/>
            <w:vAlign w:val="bottom"/>
          </w:tcPr>
          <w:p>
            <w:pPr>
              <w:spacing w:after="0" w:line="101" w:lineRule="exact"/>
              <w:rPr>
                <w:sz w:val="20"/>
                <w:szCs w:val="20"/>
                <w:color w:val="auto"/>
              </w:rPr>
            </w:pPr>
            <w:r>
              <w:rPr>
                <w:rFonts w:ascii="Arial" w:cs="Arial" w:eastAsia="Arial" w:hAnsi="Arial"/>
                <w:sz w:val="9"/>
                <w:szCs w:val="9"/>
                <w:b w:val="1"/>
                <w:bCs w:val="1"/>
                <w:color w:val="auto"/>
              </w:rPr>
              <w:t>if any</w:t>
            </w:r>
          </w:p>
        </w:tc>
        <w:tc>
          <w:tcPr>
            <w:tcW w:w="2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0" w:type="dxa"/>
            <w:vAlign w:val="bottom"/>
            <w:gridSpan w:val="3"/>
          </w:tcPr>
          <w:p>
            <w:pPr>
              <w:ind w:left="40"/>
              <w:spacing w:after="0" w:line="101" w:lineRule="exact"/>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line="59" w:lineRule="exact"/>
              <w:rPr>
                <w:sz w:val="20"/>
                <w:szCs w:val="20"/>
                <w:color w:val="auto"/>
              </w:rPr>
            </w:pPr>
            <w:r>
              <w:rPr>
                <w:rFonts w:ascii="Arial" w:cs="Arial" w:eastAsia="Arial" w:hAnsi="Arial"/>
                <w:sz w:val="6"/>
                <w:szCs w:val="6"/>
                <w:b w:val="1"/>
                <w:bCs w:val="1"/>
                <w:color w:val="auto"/>
              </w:rPr>
              <w:t>(Month/Day/Year)</w:t>
            </w:r>
          </w:p>
        </w:tc>
        <w:tc>
          <w:tcPr>
            <w:tcW w:w="280" w:type="dxa"/>
            <w:vAlign w:val="bottom"/>
            <w:tcBorders>
              <w:top w:val="single" w:sz="8" w:color="2C2C2C"/>
            </w:tcBorders>
            <w:vMerge w:val="restart"/>
          </w:tcPr>
          <w:p>
            <w:pPr>
              <w:ind w:left="40"/>
              <w:spacing w:after="0"/>
              <w:rPr>
                <w:sz w:val="20"/>
                <w:szCs w:val="20"/>
                <w:color w:val="auto"/>
              </w:rPr>
            </w:pPr>
            <w:r>
              <w:rPr>
                <w:rFonts w:ascii="Arial" w:cs="Arial" w:eastAsia="Arial" w:hAnsi="Arial"/>
                <w:sz w:val="9"/>
                <w:szCs w:val="9"/>
                <w:b w:val="1"/>
                <w:bCs w:val="1"/>
                <w:color w:val="auto"/>
                <w:w w:val="97"/>
              </w:rPr>
              <w:t>Code</w:t>
            </w:r>
          </w:p>
        </w:tc>
        <w:tc>
          <w:tcPr>
            <w:tcW w:w="380" w:type="dxa"/>
            <w:vAlign w:val="bottom"/>
            <w:tcBorders>
              <w:top w:val="single" w:sz="8" w:color="2C2C2C"/>
            </w:tcBorders>
            <w:vMerge w:val="restart"/>
          </w:tcPr>
          <w:p>
            <w:pPr>
              <w:jc w:val="right"/>
              <w:ind w:right="84"/>
              <w:spacing w:after="0"/>
              <w:rPr>
                <w:sz w:val="20"/>
                <w:szCs w:val="20"/>
                <w:color w:val="auto"/>
              </w:rPr>
            </w:pPr>
            <w:r>
              <w:rPr>
                <w:rFonts w:ascii="Arial" w:cs="Arial" w:eastAsia="Arial" w:hAnsi="Arial"/>
                <w:sz w:val="9"/>
                <w:szCs w:val="9"/>
                <w:b w:val="1"/>
                <w:bCs w:val="1"/>
                <w:color w:val="auto"/>
              </w:rPr>
              <w:t>V</w:t>
            </w:r>
          </w:p>
        </w:tc>
        <w:tc>
          <w:tcPr>
            <w:tcW w:w="520" w:type="dxa"/>
            <w:vAlign w:val="bottom"/>
            <w:tcBorders>
              <w:top w:val="single" w:sz="8" w:color="2C2C2C"/>
            </w:tcBorders>
            <w:vMerge w:val="restart"/>
          </w:tcPr>
          <w:p>
            <w:pPr>
              <w:ind w:left="140"/>
              <w:spacing w:after="0"/>
              <w:rPr>
                <w:sz w:val="20"/>
                <w:szCs w:val="20"/>
                <w:color w:val="auto"/>
              </w:rPr>
            </w:pPr>
            <w:r>
              <w:rPr>
                <w:rFonts w:ascii="Arial" w:cs="Arial" w:eastAsia="Arial" w:hAnsi="Arial"/>
                <w:sz w:val="9"/>
                <w:szCs w:val="9"/>
                <w:b w:val="1"/>
                <w:bCs w:val="1"/>
                <w:color w:val="auto"/>
              </w:rPr>
              <w:t>Amount</w:t>
            </w:r>
          </w:p>
        </w:tc>
        <w:tc>
          <w:tcPr>
            <w:tcW w:w="920" w:type="dxa"/>
            <w:vAlign w:val="bottom"/>
            <w:tcBorders>
              <w:top w:val="single" w:sz="8" w:color="2C2C2C"/>
            </w:tcBorders>
            <w:vMerge w:val="restart"/>
          </w:tcPr>
          <w:p>
            <w:pPr>
              <w:ind w:left="460"/>
              <w:spacing w:after="0"/>
              <w:rPr>
                <w:sz w:val="20"/>
                <w:szCs w:val="20"/>
                <w:color w:val="auto"/>
              </w:rPr>
            </w:pPr>
            <w:r>
              <w:rPr>
                <w:rFonts w:ascii="Arial" w:cs="Arial" w:eastAsia="Arial" w:hAnsi="Arial"/>
                <w:sz w:val="9"/>
                <w:szCs w:val="9"/>
                <w:b w:val="1"/>
                <w:bCs w:val="1"/>
                <w:color w:val="auto"/>
              </w:rPr>
              <w:t>(A) or (D)</w:t>
            </w:r>
          </w:p>
        </w:tc>
        <w:tc>
          <w:tcPr>
            <w:tcW w:w="640" w:type="dxa"/>
            <w:vAlign w:val="bottom"/>
            <w:tcBorders>
              <w:top w:val="single" w:sz="8" w:color="2C2C2C"/>
            </w:tcBorders>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59" w:lineRule="exact"/>
              <w:rPr>
                <w:sz w:val="20"/>
                <w:szCs w:val="20"/>
                <w:color w:val="auto"/>
              </w:rPr>
            </w:pPr>
            <w:r>
              <w:rPr>
                <w:rFonts w:ascii="Arial" w:cs="Arial" w:eastAsia="Arial" w:hAnsi="Arial"/>
                <w:sz w:val="6"/>
                <w:szCs w:val="6"/>
                <w:b w:val="1"/>
                <w:bCs w:val="1"/>
                <w:color w:val="auto"/>
              </w:rPr>
              <w:t>Transaction(s) (Instr. 3</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gridSpan w:val="2"/>
          </w:tcPr>
          <w:p>
            <w:pPr>
              <w:ind w:left="40"/>
              <w:spacing w:after="0" w:line="59" w:lineRule="exact"/>
              <w:rPr>
                <w:sz w:val="20"/>
                <w:szCs w:val="20"/>
                <w:color w:val="auto"/>
              </w:rPr>
            </w:pPr>
            <w:r>
              <w:rPr>
                <w:rFonts w:ascii="Arial" w:cs="Arial" w:eastAsia="Arial" w:hAnsi="Arial"/>
                <w:sz w:val="6"/>
                <w:szCs w:val="6"/>
                <w:b w:val="1"/>
                <w:bCs w:val="1"/>
                <w:color w:val="auto"/>
              </w:rPr>
              <w:t>Ownership</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3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gridSpan w:val="2"/>
          </w:tcPr>
          <w:p>
            <w:pPr>
              <w:ind w:left="380"/>
              <w:spacing w:after="0"/>
              <w:rPr>
                <w:sz w:val="20"/>
                <w:szCs w:val="20"/>
                <w:color w:val="auto"/>
              </w:rPr>
            </w:pPr>
            <w:r>
              <w:rPr>
                <w:rFonts w:ascii="Arial" w:cs="Arial" w:eastAsia="Arial" w:hAnsi="Arial"/>
                <w:sz w:val="13"/>
                <w:szCs w:val="13"/>
                <w:color w:val="0000FF"/>
                <w:w w:val="89"/>
              </w:rPr>
              <w:t>107,066</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5400" w:type="dxa"/>
            <w:vAlign w:val="bottom"/>
            <w:tcBorders>
              <w:bottom w:val="single" w:sz="8" w:color="2C2C2C"/>
            </w:tcBorders>
            <w:gridSpan w:val="10"/>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1160" w:type="dxa"/>
            <w:vAlign w:val="bottom"/>
            <w:tcBorders>
              <w:top w:val="single" w:sz="8" w:color="2C2C2C"/>
            </w:tcBorders>
          </w:tcPr>
          <w:p>
            <w:pPr>
              <w:spacing w:after="0"/>
              <w:rPr>
                <w:sz w:val="13"/>
                <w:szCs w:val="13"/>
                <w:color w:val="auto"/>
              </w:rPr>
            </w:pPr>
          </w:p>
        </w:tc>
        <w:tc>
          <w:tcPr>
            <w:tcW w:w="680" w:type="dxa"/>
            <w:vAlign w:val="bottom"/>
            <w:tcBorders>
              <w:top w:val="single" w:sz="8" w:color="2C2C2C"/>
            </w:tcBorders>
          </w:tcPr>
          <w:p>
            <w:pPr>
              <w:spacing w:after="0"/>
              <w:rPr>
                <w:sz w:val="13"/>
                <w:szCs w:val="13"/>
                <w:color w:val="auto"/>
              </w:rPr>
            </w:pPr>
          </w:p>
        </w:tc>
        <w:tc>
          <w:tcPr>
            <w:tcW w:w="860" w:type="dxa"/>
            <w:vAlign w:val="bottom"/>
            <w:tcBorders>
              <w:top w:val="single" w:sz="8" w:color="2C2C2C"/>
            </w:tcBorders>
          </w:tcPr>
          <w:p>
            <w:pPr>
              <w:spacing w:after="0"/>
              <w:rPr>
                <w:sz w:val="13"/>
                <w:szCs w:val="13"/>
                <w:color w:val="auto"/>
              </w:rPr>
            </w:pPr>
          </w:p>
        </w:tc>
        <w:tc>
          <w:tcPr>
            <w:tcW w:w="5400" w:type="dxa"/>
            <w:vAlign w:val="bottom"/>
            <w:tcBorders>
              <w:top w:val="single" w:sz="8" w:color="2C2C2C"/>
            </w:tcBorders>
            <w:gridSpan w:val="10"/>
          </w:tcPr>
          <w:p>
            <w:pPr>
              <w:ind w:left="4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60" w:type="dxa"/>
            <w:vAlign w:val="bottom"/>
            <w:tcBorders>
              <w:top w:val="single" w:sz="8" w:color="2C2C2C"/>
            </w:tcBorders>
          </w:tcPr>
          <w:p>
            <w:pPr>
              <w:spacing w:after="0"/>
              <w:rPr>
                <w:sz w:val="13"/>
                <w:szCs w:val="13"/>
                <w:color w:val="auto"/>
              </w:rPr>
            </w:pPr>
          </w:p>
        </w:tc>
        <w:tc>
          <w:tcPr>
            <w:tcW w:w="660" w:type="dxa"/>
            <w:vAlign w:val="bottom"/>
            <w:tcBorders>
              <w:top w:val="single" w:sz="8" w:color="2C2C2C"/>
            </w:tcBorders>
          </w:tcPr>
          <w:p>
            <w:pPr>
              <w:spacing w:after="0"/>
              <w:rPr>
                <w:sz w:val="13"/>
                <w:szCs w:val="13"/>
                <w:color w:val="auto"/>
              </w:rPr>
            </w:pPr>
          </w:p>
        </w:tc>
        <w:tc>
          <w:tcPr>
            <w:tcW w:w="380" w:type="dxa"/>
            <w:vAlign w:val="bottom"/>
            <w:tcBorders>
              <w:top w:val="single" w:sz="8" w:color="2C2C2C"/>
            </w:tcBorders>
          </w:tcPr>
          <w:p>
            <w:pPr>
              <w:spacing w:after="0"/>
              <w:rPr>
                <w:sz w:val="13"/>
                <w:szCs w:val="13"/>
                <w:color w:val="auto"/>
              </w:rPr>
            </w:pPr>
          </w:p>
        </w:tc>
        <w:tc>
          <w:tcPr>
            <w:tcW w:w="320" w:type="dxa"/>
            <w:vAlign w:val="bottom"/>
            <w:tcBorders>
              <w:top w:val="single" w:sz="8" w:color="2C2C2C"/>
            </w:tcBorders>
          </w:tcPr>
          <w:p>
            <w:pPr>
              <w:spacing w:after="0"/>
              <w:rPr>
                <w:sz w:val="13"/>
                <w:szCs w:val="13"/>
                <w:color w:val="auto"/>
              </w:rPr>
            </w:pPr>
          </w:p>
        </w:tc>
        <w:tc>
          <w:tcPr>
            <w:tcW w:w="620" w:type="dxa"/>
            <w:vAlign w:val="bottom"/>
            <w:tcBorders>
              <w:top w:val="single" w:sz="8" w:color="2C2C2C"/>
            </w:tcBorders>
          </w:tcPr>
          <w:p>
            <w:pPr>
              <w:spacing w:after="0"/>
              <w:rPr>
                <w:sz w:val="13"/>
                <w:szCs w:val="13"/>
                <w:color w:val="auto"/>
              </w:rPr>
            </w:pPr>
          </w:p>
        </w:tc>
        <w:tc>
          <w:tcPr>
            <w:tcW w:w="7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920" w:type="dxa"/>
            <w:vAlign w:val="bottom"/>
            <w:gridSpan w:val="8"/>
          </w:tcPr>
          <w:p>
            <w:pPr>
              <w:ind w:left="16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6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40"/>
              <w:spacing w:after="0"/>
              <w:rPr>
                <w:sz w:val="20"/>
                <w:szCs w:val="20"/>
                <w:color w:val="auto"/>
              </w:rPr>
            </w:pPr>
            <w:r>
              <w:rPr>
                <w:rFonts w:ascii="Arial" w:cs="Arial" w:eastAsia="Arial" w:hAnsi="Arial"/>
                <w:sz w:val="9"/>
                <w:szCs w:val="9"/>
                <w:b w:val="1"/>
                <w:bCs w:val="1"/>
                <w:color w:val="auto"/>
              </w:rPr>
              <w:t>2.</w:t>
            </w:r>
          </w:p>
        </w:tc>
        <w:tc>
          <w:tcPr>
            <w:tcW w:w="86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4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40" w:type="dxa"/>
            <w:vAlign w:val="bottom"/>
            <w:gridSpan w:val="2"/>
          </w:tcPr>
          <w:p>
            <w:pPr>
              <w:ind w:left="40"/>
              <w:spacing w:after="0"/>
              <w:rPr>
                <w:sz w:val="20"/>
                <w:szCs w:val="20"/>
                <w:color w:val="auto"/>
              </w:rPr>
            </w:pPr>
            <w:r>
              <w:rPr>
                <w:rFonts w:ascii="Arial" w:cs="Arial" w:eastAsia="Arial" w:hAnsi="Arial"/>
                <w:sz w:val="9"/>
                <w:szCs w:val="9"/>
                <w:b w:val="1"/>
                <w:bCs w:val="1"/>
                <w:color w:val="auto"/>
              </w:rPr>
              <w:t>4. Transaction</w:t>
            </w:r>
          </w:p>
        </w:tc>
        <w:tc>
          <w:tcPr>
            <w:tcW w:w="980" w:type="dxa"/>
            <w:vAlign w:val="bottom"/>
            <w:gridSpan w:val="2"/>
          </w:tcPr>
          <w:p>
            <w:pPr>
              <w:ind w:left="40"/>
              <w:spacing w:after="0"/>
              <w:rPr>
                <w:sz w:val="20"/>
                <w:szCs w:val="20"/>
                <w:color w:val="auto"/>
              </w:rPr>
            </w:pPr>
            <w:r>
              <w:rPr>
                <w:rFonts w:ascii="Arial" w:cs="Arial" w:eastAsia="Arial" w:hAnsi="Arial"/>
                <w:sz w:val="9"/>
                <w:szCs w:val="9"/>
                <w:b w:val="1"/>
                <w:bCs w:val="1"/>
                <w:color w:val="auto"/>
              </w:rPr>
              <w:t>5. Number of</w:t>
            </w:r>
          </w:p>
        </w:tc>
        <w:tc>
          <w:tcPr>
            <w:tcW w:w="1180" w:type="dxa"/>
            <w:vAlign w:val="bottom"/>
            <w:gridSpan w:val="3"/>
          </w:tcPr>
          <w:p>
            <w:pPr>
              <w:ind w:left="6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2"/>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6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Conversion</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Code (Instr. 8)</w:t>
            </w: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Derivative Securities</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Expiration Date</w:t>
            </w:r>
          </w:p>
        </w:tc>
        <w:tc>
          <w:tcPr>
            <w:tcW w:w="2380" w:type="dxa"/>
            <w:vAlign w:val="bottom"/>
            <w:gridSpan w:val="4"/>
          </w:tcPr>
          <w:p>
            <w:pPr>
              <w:ind w:left="60"/>
              <w:spacing w:after="0" w:line="101" w:lineRule="exact"/>
              <w:rPr>
                <w:sz w:val="20"/>
                <w:szCs w:val="20"/>
                <w:color w:val="auto"/>
              </w:rPr>
            </w:pPr>
            <w:r>
              <w:rPr>
                <w:rFonts w:ascii="Arial" w:cs="Arial" w:eastAsia="Arial" w:hAnsi="Arial"/>
                <w:sz w:val="9"/>
                <w:szCs w:val="9"/>
                <w:b w:val="1"/>
                <w:bCs w:val="1"/>
                <w:color w:val="auto"/>
              </w:rPr>
              <w:t>Underlying Derivative Security (Instr.   Derivative</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derivative</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or Exercise</w:t>
            </w:r>
          </w:p>
        </w:tc>
        <w:tc>
          <w:tcPr>
            <w:tcW w:w="86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Acquired (A) or</w:t>
            </w:r>
          </w:p>
        </w:tc>
        <w:tc>
          <w:tcPr>
            <w:tcW w:w="1180" w:type="dxa"/>
            <w:vAlign w:val="bottom"/>
            <w:gridSpan w:val="3"/>
          </w:tcPr>
          <w:p>
            <w:pPr>
              <w:ind w:left="60"/>
              <w:spacing w:after="0" w:line="101" w:lineRule="exact"/>
              <w:rPr>
                <w:sz w:val="20"/>
                <w:szCs w:val="20"/>
                <w:color w:val="auto"/>
              </w:rPr>
            </w:pPr>
            <w:r>
              <w:rPr>
                <w:rFonts w:ascii="Arial" w:cs="Arial" w:eastAsia="Arial" w:hAnsi="Arial"/>
                <w:sz w:val="9"/>
                <w:szCs w:val="9"/>
                <w:b w:val="1"/>
                <w:bCs w:val="1"/>
                <w:color w:val="auto"/>
              </w:rPr>
              <w:t>(Month/Day/Year)</w:t>
            </w:r>
          </w:p>
        </w:tc>
        <w:tc>
          <w:tcPr>
            <w:tcW w:w="92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3 and 4)</w:t>
            </w: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Securities</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Form: Direct</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Price of</w:t>
            </w:r>
          </w:p>
        </w:tc>
        <w:tc>
          <w:tcPr>
            <w:tcW w:w="860" w:type="dxa"/>
            <w:vAlign w:val="bottom"/>
          </w:tcPr>
          <w:p>
            <w:pPr>
              <w:spacing w:after="0"/>
              <w:rPr>
                <w:sz w:val="8"/>
                <w:szCs w:val="8"/>
                <w:color w:val="auto"/>
              </w:rPr>
            </w:pPr>
          </w:p>
        </w:tc>
        <w:tc>
          <w:tcPr>
            <w:tcW w:w="84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(Month/Day/Year)</w:t>
            </w: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Disposed of (D)</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Beneficially</w:t>
            </w: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(D) or</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ind w:left="140"/>
              <w:spacing w:after="0" w:line="101" w:lineRule="exact"/>
              <w:rPr>
                <w:sz w:val="20"/>
                <w:szCs w:val="20"/>
                <w:color w:val="auto"/>
              </w:rPr>
            </w:pPr>
            <w:r>
              <w:rPr>
                <w:rFonts w:ascii="Arial" w:cs="Arial" w:eastAsia="Arial" w:hAnsi="Arial"/>
                <w:sz w:val="9"/>
                <w:szCs w:val="9"/>
                <w:b w:val="1"/>
                <w:bCs w:val="1"/>
                <w:color w:val="auto"/>
              </w:rPr>
              <w:t>Derivative</w:t>
            </w: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gridSpan w:val="2"/>
          </w:tcPr>
          <w:p>
            <w:pPr>
              <w:ind w:left="40"/>
              <w:spacing w:after="0" w:line="101" w:lineRule="exact"/>
              <w:rPr>
                <w:sz w:val="20"/>
                <w:szCs w:val="20"/>
                <w:color w:val="auto"/>
              </w:rPr>
            </w:pPr>
            <w:r>
              <w:rPr>
                <w:rFonts w:ascii="Arial" w:cs="Arial" w:eastAsia="Arial" w:hAnsi="Arial"/>
                <w:sz w:val="9"/>
                <w:szCs w:val="9"/>
                <w:b w:val="1"/>
                <w:bCs w:val="1"/>
                <w:color w:val="auto"/>
              </w:rPr>
              <w:t>(Instr. 3, 4 and 5)</w:t>
            </w: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Owned</w:t>
            </w:r>
          </w:p>
        </w:tc>
        <w:tc>
          <w:tcPr>
            <w:tcW w:w="320" w:type="dxa"/>
            <w:vAlign w:val="bottom"/>
          </w:tcPr>
          <w:p>
            <w:pPr>
              <w:spacing w:after="0"/>
              <w:rPr>
                <w:sz w:val="8"/>
                <w:szCs w:val="8"/>
                <w:color w:val="auto"/>
              </w:rPr>
            </w:pPr>
          </w:p>
        </w:tc>
        <w:tc>
          <w:tcPr>
            <w:tcW w:w="620" w:type="dxa"/>
            <w:vAlign w:val="bottom"/>
          </w:tcPr>
          <w:p>
            <w:pPr>
              <w:ind w:left="40"/>
              <w:spacing w:after="0" w:line="101" w:lineRule="exact"/>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line="101" w:lineRule="exact"/>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80" w:type="dxa"/>
            <w:vAlign w:val="bottom"/>
            <w:vMerge w:val="restart"/>
          </w:tcPr>
          <w:p>
            <w:pPr>
              <w:ind w:left="140"/>
              <w:spacing w:after="0" w:line="101" w:lineRule="exact"/>
              <w:rPr>
                <w:sz w:val="20"/>
                <w:szCs w:val="20"/>
                <w:color w:val="auto"/>
              </w:rPr>
            </w:pPr>
            <w:r>
              <w:rPr>
                <w:rFonts w:ascii="Arial" w:cs="Arial" w:eastAsia="Arial" w:hAnsi="Arial"/>
                <w:sz w:val="9"/>
                <w:szCs w:val="9"/>
                <w:b w:val="1"/>
                <w:bCs w:val="1"/>
                <w:color w:val="auto"/>
              </w:rPr>
              <w:t>Security</w:t>
            </w: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gridSpan w:val="2"/>
            <w:vMerge w:val="restart"/>
          </w:tcPr>
          <w:p>
            <w:pPr>
              <w:ind w:left="20"/>
              <w:spacing w:after="0" w:line="101" w:lineRule="exact"/>
              <w:rPr>
                <w:sz w:val="20"/>
                <w:szCs w:val="20"/>
                <w:color w:val="auto"/>
              </w:rPr>
            </w:pPr>
            <w:r>
              <w:rPr>
                <w:rFonts w:ascii="Arial" w:cs="Arial" w:eastAsia="Arial" w:hAnsi="Arial"/>
                <w:sz w:val="9"/>
                <w:szCs w:val="9"/>
                <w:b w:val="1"/>
                <w:bCs w:val="1"/>
                <w:color w:val="auto"/>
              </w:rPr>
              <w:t>Following</w:t>
            </w:r>
          </w:p>
        </w:tc>
        <w:tc>
          <w:tcPr>
            <w:tcW w:w="620" w:type="dxa"/>
            <w:vAlign w:val="bottom"/>
            <w:vMerge w:val="restart"/>
          </w:tcPr>
          <w:p>
            <w:pPr>
              <w:ind w:left="40"/>
              <w:spacing w:after="0" w:line="101" w:lineRule="exact"/>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Amount or</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Reported</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ind w:left="60"/>
              <w:spacing w:after="0" w:line="101" w:lineRule="exact"/>
              <w:rPr>
                <w:sz w:val="20"/>
                <w:szCs w:val="20"/>
                <w:color w:val="auto"/>
              </w:rPr>
            </w:pPr>
            <w:r>
              <w:rPr>
                <w:rFonts w:ascii="Arial" w:cs="Arial" w:eastAsia="Arial" w:hAnsi="Arial"/>
                <w:sz w:val="9"/>
                <w:szCs w:val="9"/>
                <w:b w:val="1"/>
                <w:bCs w:val="1"/>
                <w:color w:val="auto"/>
              </w:rPr>
              <w:t>Date</w:t>
            </w:r>
          </w:p>
        </w:tc>
        <w:tc>
          <w:tcPr>
            <w:tcW w:w="380" w:type="dxa"/>
            <w:vAlign w:val="bottom"/>
          </w:tcPr>
          <w:p>
            <w:pPr>
              <w:spacing w:after="0"/>
              <w:rPr>
                <w:sz w:val="8"/>
                <w:szCs w:val="8"/>
                <w:color w:val="auto"/>
              </w:rPr>
            </w:pPr>
          </w:p>
        </w:tc>
        <w:tc>
          <w:tcPr>
            <w:tcW w:w="520" w:type="dxa"/>
            <w:vAlign w:val="bottom"/>
          </w:tcPr>
          <w:p>
            <w:pPr>
              <w:ind w:left="20"/>
              <w:spacing w:after="0" w:line="101" w:lineRule="exact"/>
              <w:rPr>
                <w:sz w:val="20"/>
                <w:szCs w:val="20"/>
                <w:color w:val="auto"/>
              </w:rPr>
            </w:pPr>
            <w:r>
              <w:rPr>
                <w:rFonts w:ascii="Arial" w:cs="Arial" w:eastAsia="Arial" w:hAnsi="Arial"/>
                <w:sz w:val="9"/>
                <w:szCs w:val="9"/>
                <w:b w:val="1"/>
                <w:bCs w:val="1"/>
                <w:color w:val="auto"/>
              </w:rPr>
              <w:t>Expiration</w:t>
            </w:r>
          </w:p>
        </w:tc>
        <w:tc>
          <w:tcPr>
            <w:tcW w:w="920" w:type="dxa"/>
            <w:vAlign w:val="bottom"/>
          </w:tcPr>
          <w:p>
            <w:pPr>
              <w:spacing w:after="0"/>
              <w:rPr>
                <w:sz w:val="8"/>
                <w:szCs w:val="8"/>
                <w:color w:val="auto"/>
              </w:rPr>
            </w:pPr>
          </w:p>
        </w:tc>
        <w:tc>
          <w:tcPr>
            <w:tcW w:w="640" w:type="dxa"/>
            <w:vAlign w:val="bottom"/>
          </w:tcPr>
          <w:p>
            <w:pPr>
              <w:ind w:left="120"/>
              <w:spacing w:after="0" w:line="101"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gridSpan w:val="2"/>
          </w:tcPr>
          <w:p>
            <w:pPr>
              <w:ind w:left="20"/>
              <w:spacing w:after="0" w:line="101" w:lineRule="exact"/>
              <w:rPr>
                <w:sz w:val="20"/>
                <w:szCs w:val="20"/>
                <w:color w:val="auto"/>
              </w:rPr>
            </w:pPr>
            <w:r>
              <w:rPr>
                <w:rFonts w:ascii="Arial" w:cs="Arial" w:eastAsia="Arial" w:hAnsi="Arial"/>
                <w:sz w:val="9"/>
                <w:szCs w:val="9"/>
                <w:b w:val="1"/>
                <w:bCs w:val="1"/>
                <w:color w:val="auto"/>
              </w:rPr>
              <w:t>Transaction(s)</w:t>
            </w: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9"/>
                <w:szCs w:val="9"/>
                <w:b w:val="1"/>
                <w:bCs w:val="1"/>
                <w:color w:val="auto"/>
              </w:rPr>
              <w:t>V</w:t>
            </w:r>
          </w:p>
        </w:tc>
        <w:tc>
          <w:tcPr>
            <w:tcW w:w="180" w:type="dxa"/>
            <w:vAlign w:val="bottom"/>
          </w:tcPr>
          <w:p>
            <w:pPr>
              <w:ind w:left="40"/>
              <w:spacing w:after="0"/>
              <w:rPr>
                <w:sz w:val="20"/>
                <w:szCs w:val="20"/>
                <w:color w:val="auto"/>
              </w:rPr>
            </w:pPr>
            <w:r>
              <w:rPr>
                <w:rFonts w:ascii="Arial" w:cs="Arial" w:eastAsia="Arial" w:hAnsi="Arial"/>
                <w:sz w:val="9"/>
                <w:szCs w:val="9"/>
                <w:b w:val="1"/>
                <w:bCs w:val="1"/>
                <w:color w:val="auto"/>
                <w:w w:val="95"/>
              </w:rPr>
              <w:t>(A)</w:t>
            </w:r>
          </w:p>
        </w:tc>
        <w:tc>
          <w:tcPr>
            <w:tcW w:w="800" w:type="dxa"/>
            <w:vAlign w:val="bottom"/>
          </w:tcPr>
          <w:p>
            <w:pPr>
              <w:ind w:left="380"/>
              <w:spacing w:after="0"/>
              <w:rPr>
                <w:sz w:val="20"/>
                <w:szCs w:val="20"/>
                <w:color w:val="auto"/>
              </w:rPr>
            </w:pPr>
            <w:r>
              <w:rPr>
                <w:rFonts w:ascii="Arial" w:cs="Arial" w:eastAsia="Arial" w:hAnsi="Arial"/>
                <w:sz w:val="9"/>
                <w:szCs w:val="9"/>
                <w:b w:val="1"/>
                <w:bCs w:val="1"/>
                <w:color w:val="auto"/>
              </w:rPr>
              <w:t>(D)</w:t>
            </w:r>
          </w:p>
        </w:tc>
        <w:tc>
          <w:tcPr>
            <w:tcW w:w="660" w:type="dxa"/>
            <w:vAlign w:val="bottom"/>
            <w:gridSpan w:val="2"/>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92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9"/>
                <w:szCs w:val="9"/>
                <w:b w:val="1"/>
                <w:bCs w:val="1"/>
                <w:color w:val="auto"/>
              </w:rPr>
              <w:t>Shares</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ind w:left="20"/>
              <w:spacing w:after="0"/>
              <w:rPr>
                <w:sz w:val="20"/>
                <w:szCs w:val="20"/>
                <w:color w:val="auto"/>
              </w:rPr>
            </w:pPr>
            <w:r>
              <w:rPr>
                <w:rFonts w:ascii="Arial" w:cs="Arial" w:eastAsia="Arial" w:hAnsi="Arial"/>
                <w:sz w:val="9"/>
                <w:szCs w:val="9"/>
                <w:b w:val="1"/>
                <w:bCs w:val="1"/>
                <w:color w:val="auto"/>
                <w:w w:val="95"/>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160" w:type="dxa"/>
            <w:vAlign w:val="bottom"/>
            <w:tcBorders>
              <w:bottom w:val="single" w:sz="8" w:color="2C2C2C"/>
            </w:tcBorders>
          </w:tcPr>
          <w:p>
            <w:pPr>
              <w:ind w:left="40"/>
              <w:spacing w:after="0"/>
              <w:rPr>
                <w:sz w:val="20"/>
                <w:szCs w:val="20"/>
                <w:color w:val="auto"/>
              </w:rPr>
            </w:pPr>
            <w:r>
              <w:rPr>
                <w:rFonts w:ascii="Arial" w:cs="Arial" w:eastAsia="Arial" w:hAnsi="Arial"/>
                <w:sz w:val="10"/>
                <w:szCs w:val="10"/>
                <w:color w:val="0000FF"/>
                <w:w w:val="98"/>
              </w:rPr>
              <w:t>Restricted Stock Units</w:t>
            </w:r>
            <w:r>
              <w:rPr>
                <w:rFonts w:ascii="Arial" w:cs="Arial" w:eastAsia="Arial" w:hAnsi="Arial"/>
                <w:sz w:val="16"/>
                <w:szCs w:val="16"/>
                <w:color w:val="008000"/>
                <w:w w:val="98"/>
                <w:vertAlign w:val="superscript"/>
              </w:rPr>
              <w:t>(1)</w:t>
            </w:r>
          </w:p>
        </w:tc>
        <w:tc>
          <w:tcPr>
            <w:tcW w:w="680" w:type="dxa"/>
            <w:vAlign w:val="bottom"/>
            <w:tcBorders>
              <w:bottom w:val="single" w:sz="8" w:color="2C2C2C"/>
            </w:tcBorders>
          </w:tcPr>
          <w:p>
            <w:pPr>
              <w:jc w:val="right"/>
              <w:ind w:right="195"/>
              <w:spacing w:after="0"/>
              <w:rPr>
                <w:sz w:val="20"/>
                <w:szCs w:val="20"/>
                <w:color w:val="auto"/>
              </w:rPr>
            </w:pPr>
            <w:r>
              <w:rPr>
                <w:rFonts w:ascii="Arial" w:cs="Arial" w:eastAsia="Arial" w:hAnsi="Arial"/>
                <w:sz w:val="8"/>
                <w:szCs w:val="8"/>
                <w:color w:val="008000"/>
              </w:rPr>
              <w:t>(2)</w:t>
            </w:r>
          </w:p>
        </w:tc>
        <w:tc>
          <w:tcPr>
            <w:tcW w:w="860" w:type="dxa"/>
            <w:vAlign w:val="bottom"/>
            <w:tcBorders>
              <w:bottom w:val="single" w:sz="8" w:color="2C2C2C"/>
            </w:tcBorders>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gridSpan w:val="2"/>
          </w:tcPr>
          <w:p>
            <w:pPr>
              <w:jc w:val="right"/>
              <w:ind w:right="578"/>
              <w:spacing w:after="0"/>
              <w:rPr>
                <w:sz w:val="20"/>
                <w:szCs w:val="20"/>
                <w:color w:val="auto"/>
              </w:rPr>
            </w:pPr>
            <w:r>
              <w:rPr>
                <w:rFonts w:ascii="Arial" w:cs="Arial" w:eastAsia="Arial" w:hAnsi="Arial"/>
                <w:sz w:val="10"/>
                <w:szCs w:val="10"/>
                <w:color w:val="0000FF"/>
              </w:rPr>
              <w:t>4,279</w:t>
            </w:r>
          </w:p>
        </w:tc>
        <w:tc>
          <w:tcPr>
            <w:tcW w:w="2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jc w:val="right"/>
              <w:ind w:right="264"/>
              <w:spacing w:after="0"/>
              <w:rPr>
                <w:sz w:val="20"/>
                <w:szCs w:val="20"/>
                <w:color w:val="auto"/>
              </w:rPr>
            </w:pPr>
            <w:r>
              <w:rPr>
                <w:rFonts w:ascii="Arial" w:cs="Arial" w:eastAsia="Arial" w:hAnsi="Arial"/>
                <w:sz w:val="6"/>
                <w:szCs w:val="6"/>
                <w:color w:val="008000"/>
                <w:w w:val="81"/>
              </w:rPr>
              <w:t>(3)</w:t>
            </w:r>
          </w:p>
        </w:tc>
        <w:tc>
          <w:tcPr>
            <w:tcW w:w="520" w:type="dxa"/>
            <w:vAlign w:val="bottom"/>
            <w:tcBorders>
              <w:bottom w:val="single" w:sz="8" w:color="2C2C2C"/>
            </w:tcBorders>
          </w:tcPr>
          <w:p>
            <w:pPr>
              <w:ind w:left="20"/>
              <w:spacing w:after="0"/>
              <w:rPr>
                <w:sz w:val="20"/>
                <w:szCs w:val="20"/>
                <w:color w:val="auto"/>
              </w:rPr>
            </w:pPr>
            <w:r>
              <w:rPr>
                <w:rFonts w:ascii="Arial" w:cs="Arial" w:eastAsia="Arial" w:hAnsi="Arial"/>
                <w:sz w:val="10"/>
                <w:szCs w:val="10"/>
                <w:color w:val="0000FF"/>
                <w:w w:val="95"/>
              </w:rPr>
              <w:t>03/31/2031</w:t>
            </w:r>
          </w:p>
        </w:tc>
        <w:tc>
          <w:tcPr>
            <w:tcW w:w="920" w:type="dxa"/>
            <w:vAlign w:val="bottom"/>
            <w:tcBorders>
              <w:bottom w:val="single" w:sz="8" w:color="2C2C2C"/>
            </w:tcBorders>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4,279</w:t>
            </w:r>
            <w:r>
              <w:rPr>
                <w:rFonts w:ascii="Arial" w:cs="Arial" w:eastAsia="Arial" w:hAnsi="Arial"/>
                <w:sz w:val="16"/>
                <w:szCs w:val="16"/>
                <w:color w:val="008000"/>
                <w:vertAlign w:val="superscript"/>
              </w:rPr>
              <w:t>(3)</w:t>
            </w:r>
          </w:p>
        </w:tc>
        <w:tc>
          <w:tcPr>
            <w:tcW w:w="820" w:type="dxa"/>
            <w:vAlign w:val="bottom"/>
            <w:tcBorders>
              <w:bottom w:val="single" w:sz="8" w:color="2C2C2C"/>
            </w:tcBorders>
            <w:gridSpan w:val="2"/>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tcBorders>
              <w:bottom w:val="single" w:sz="8" w:color="2C2C2C"/>
            </w:tcBorders>
            <w:gridSpan w:val="2"/>
          </w:tcPr>
          <w:p>
            <w:pPr>
              <w:jc w:val="right"/>
              <w:ind w:right="195"/>
              <w:spacing w:after="0"/>
              <w:rPr>
                <w:sz w:val="20"/>
                <w:szCs w:val="20"/>
                <w:color w:val="auto"/>
              </w:rPr>
            </w:pPr>
            <w:r>
              <w:rPr>
                <w:rFonts w:ascii="Arial" w:cs="Arial" w:eastAsia="Arial" w:hAnsi="Arial"/>
                <w:sz w:val="10"/>
                <w:szCs w:val="10"/>
                <w:color w:val="0000FF"/>
              </w:rPr>
              <w:t>4,279</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160" w:type="dxa"/>
            <w:vAlign w:val="bottom"/>
          </w:tcPr>
          <w:p>
            <w:pPr>
              <w:ind w:left="40"/>
              <w:spacing w:after="0"/>
              <w:rPr>
                <w:sz w:val="20"/>
                <w:szCs w:val="20"/>
                <w:color w:val="auto"/>
              </w:rPr>
            </w:pPr>
            <w:r>
              <w:rPr>
                <w:rFonts w:ascii="Arial" w:cs="Arial" w:eastAsia="Arial" w:hAnsi="Arial"/>
                <w:sz w:val="10"/>
                <w:szCs w:val="10"/>
                <w:color w:val="0000FF"/>
              </w:rPr>
              <w:t>Stock Options (Right to</w:t>
            </w:r>
          </w:p>
        </w:tc>
        <w:tc>
          <w:tcPr>
            <w:tcW w:w="680" w:type="dxa"/>
            <w:vAlign w:val="bottom"/>
            <w:vMerge w:val="restart"/>
          </w:tcPr>
          <w:p>
            <w:pPr>
              <w:jc w:val="center"/>
              <w:ind w:right="95"/>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26.99</w:t>
            </w:r>
          </w:p>
        </w:tc>
        <w:tc>
          <w:tcPr>
            <w:tcW w:w="860" w:type="dxa"/>
            <w:vAlign w:val="bottom"/>
            <w:vMerge w:val="restart"/>
          </w:tcPr>
          <w:p>
            <w:pPr>
              <w:jc w:val="right"/>
              <w:ind w:right="153"/>
              <w:spacing w:after="0"/>
              <w:rPr>
                <w:sz w:val="20"/>
                <w:szCs w:val="20"/>
                <w:color w:val="auto"/>
              </w:rPr>
            </w:pPr>
            <w:r>
              <w:rPr>
                <w:rFonts w:ascii="Arial" w:cs="Arial" w:eastAsia="Arial" w:hAnsi="Arial"/>
                <w:sz w:val="10"/>
                <w:szCs w:val="10"/>
                <w:color w:val="0000FF"/>
              </w:rPr>
              <w:t>03/31/2021</w:t>
            </w:r>
          </w:p>
        </w:tc>
        <w:tc>
          <w:tcPr>
            <w:tcW w:w="840" w:type="dxa"/>
            <w:vAlign w:val="bottom"/>
          </w:tcPr>
          <w:p>
            <w:pPr>
              <w:spacing w:after="0"/>
              <w:rPr>
                <w:sz w:val="12"/>
                <w:szCs w:val="12"/>
                <w:color w:val="auto"/>
              </w:rPr>
            </w:pPr>
          </w:p>
        </w:tc>
        <w:tc>
          <w:tcPr>
            <w:tcW w:w="420" w:type="dxa"/>
            <w:vAlign w:val="bottom"/>
            <w:vMerge w:val="restart"/>
          </w:tcPr>
          <w:p>
            <w:pPr>
              <w:ind w:left="160"/>
              <w:spacing w:after="0"/>
              <w:rPr>
                <w:sz w:val="20"/>
                <w:szCs w:val="20"/>
                <w:color w:val="auto"/>
              </w:rPr>
            </w:pPr>
            <w:r>
              <w:rPr>
                <w:rFonts w:ascii="Arial" w:cs="Arial" w:eastAsia="Arial" w:hAnsi="Arial"/>
                <w:sz w:val="10"/>
                <w:szCs w:val="10"/>
                <w:color w:val="0000FF"/>
              </w:rPr>
              <w:t>A</w:t>
            </w:r>
          </w:p>
        </w:tc>
        <w:tc>
          <w:tcPr>
            <w:tcW w:w="420" w:type="dxa"/>
            <w:vAlign w:val="bottom"/>
          </w:tcPr>
          <w:p>
            <w:pPr>
              <w:spacing w:after="0"/>
              <w:rPr>
                <w:sz w:val="12"/>
                <w:szCs w:val="12"/>
                <w:color w:val="auto"/>
              </w:rPr>
            </w:pPr>
          </w:p>
        </w:tc>
        <w:tc>
          <w:tcPr>
            <w:tcW w:w="980" w:type="dxa"/>
            <w:vAlign w:val="bottom"/>
            <w:gridSpan w:val="2"/>
            <w:vMerge w:val="restart"/>
          </w:tcPr>
          <w:p>
            <w:pPr>
              <w:jc w:val="right"/>
              <w:ind w:right="558"/>
              <w:spacing w:after="0"/>
              <w:rPr>
                <w:sz w:val="20"/>
                <w:szCs w:val="20"/>
                <w:color w:val="auto"/>
              </w:rPr>
            </w:pPr>
            <w:r>
              <w:rPr>
                <w:rFonts w:ascii="Arial" w:cs="Arial" w:eastAsia="Arial" w:hAnsi="Arial"/>
                <w:sz w:val="10"/>
                <w:szCs w:val="10"/>
                <w:color w:val="0000FF"/>
              </w:rPr>
              <w:t>19,895</w:t>
            </w:r>
          </w:p>
        </w:tc>
        <w:tc>
          <w:tcPr>
            <w:tcW w:w="280" w:type="dxa"/>
            <w:vAlign w:val="bottom"/>
          </w:tcPr>
          <w:p>
            <w:pPr>
              <w:spacing w:after="0"/>
              <w:rPr>
                <w:sz w:val="12"/>
                <w:szCs w:val="12"/>
                <w:color w:val="auto"/>
              </w:rPr>
            </w:pPr>
          </w:p>
        </w:tc>
        <w:tc>
          <w:tcPr>
            <w:tcW w:w="380" w:type="dxa"/>
            <w:vAlign w:val="bottom"/>
            <w:vMerge w:val="restart"/>
          </w:tcPr>
          <w:p>
            <w:pPr>
              <w:jc w:val="right"/>
              <w:ind w:right="264"/>
              <w:spacing w:after="0"/>
              <w:rPr>
                <w:sz w:val="20"/>
                <w:szCs w:val="20"/>
                <w:color w:val="auto"/>
              </w:rPr>
            </w:pPr>
            <w:r>
              <w:rPr>
                <w:rFonts w:ascii="Arial" w:cs="Arial" w:eastAsia="Arial" w:hAnsi="Arial"/>
                <w:sz w:val="6"/>
                <w:szCs w:val="6"/>
                <w:color w:val="008000"/>
                <w:w w:val="81"/>
              </w:rPr>
              <w:t>(4)</w:t>
            </w:r>
          </w:p>
        </w:tc>
        <w:tc>
          <w:tcPr>
            <w:tcW w:w="520" w:type="dxa"/>
            <w:vAlign w:val="bottom"/>
            <w:vMerge w:val="restart"/>
          </w:tcPr>
          <w:p>
            <w:pPr>
              <w:ind w:left="20"/>
              <w:spacing w:after="0"/>
              <w:rPr>
                <w:sz w:val="20"/>
                <w:szCs w:val="20"/>
                <w:color w:val="auto"/>
              </w:rPr>
            </w:pPr>
            <w:r>
              <w:rPr>
                <w:rFonts w:ascii="Arial" w:cs="Arial" w:eastAsia="Arial" w:hAnsi="Arial"/>
                <w:sz w:val="10"/>
                <w:szCs w:val="10"/>
                <w:color w:val="0000FF"/>
                <w:w w:val="95"/>
              </w:rPr>
              <w:t>03/31/2031</w:t>
            </w:r>
          </w:p>
        </w:tc>
        <w:tc>
          <w:tcPr>
            <w:tcW w:w="920" w:type="dxa"/>
            <w:vAlign w:val="bottom"/>
            <w:vMerge w:val="restart"/>
          </w:tcPr>
          <w:p>
            <w:pPr>
              <w:ind w:left="180"/>
              <w:spacing w:after="0"/>
              <w:rPr>
                <w:sz w:val="20"/>
                <w:szCs w:val="20"/>
                <w:color w:val="auto"/>
              </w:rPr>
            </w:pPr>
            <w:r>
              <w:rPr>
                <w:rFonts w:ascii="Arial" w:cs="Arial" w:eastAsia="Arial" w:hAnsi="Arial"/>
                <w:sz w:val="10"/>
                <w:szCs w:val="10"/>
                <w:color w:val="0000FF"/>
              </w:rPr>
              <w:t>Common Stock</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0000FF"/>
              </w:rPr>
              <w:t>19,895</w:t>
            </w:r>
          </w:p>
        </w:tc>
        <w:tc>
          <w:tcPr>
            <w:tcW w:w="820" w:type="dxa"/>
            <w:vAlign w:val="bottom"/>
            <w:gridSpan w:val="2"/>
            <w:vMerge w:val="restart"/>
          </w:tcPr>
          <w:p>
            <w:pPr>
              <w:ind w:left="420"/>
              <w:spacing w:after="0"/>
              <w:rPr>
                <w:sz w:val="20"/>
                <w:szCs w:val="20"/>
                <w:color w:val="auto"/>
              </w:rPr>
            </w:pPr>
            <w:r>
              <w:rPr>
                <w:rFonts w:ascii="Arial" w:cs="Arial" w:eastAsia="Arial" w:hAnsi="Arial"/>
                <w:sz w:val="9"/>
                <w:szCs w:val="9"/>
                <w:color w:val="auto"/>
              </w:rPr>
              <w:t>$</w:t>
            </w:r>
            <w:r>
              <w:rPr>
                <w:rFonts w:ascii="Arial" w:cs="Arial" w:eastAsia="Arial" w:hAnsi="Arial"/>
                <w:sz w:val="10"/>
                <w:szCs w:val="10"/>
                <w:color w:val="0000FF"/>
              </w:rPr>
              <w:t>0</w:t>
            </w:r>
          </w:p>
        </w:tc>
        <w:tc>
          <w:tcPr>
            <w:tcW w:w="700" w:type="dxa"/>
            <w:vAlign w:val="bottom"/>
            <w:gridSpan w:val="2"/>
            <w:vMerge w:val="restart"/>
          </w:tcPr>
          <w:p>
            <w:pPr>
              <w:jc w:val="right"/>
              <w:ind w:right="175"/>
              <w:spacing w:after="0"/>
              <w:rPr>
                <w:sz w:val="20"/>
                <w:szCs w:val="20"/>
                <w:color w:val="auto"/>
              </w:rPr>
            </w:pPr>
            <w:r>
              <w:rPr>
                <w:rFonts w:ascii="Arial" w:cs="Arial" w:eastAsia="Arial" w:hAnsi="Arial"/>
                <w:sz w:val="10"/>
                <w:szCs w:val="10"/>
                <w:color w:val="0000FF"/>
              </w:rPr>
              <w:t>19,895</w:t>
            </w:r>
          </w:p>
        </w:tc>
        <w:tc>
          <w:tcPr>
            <w:tcW w:w="620" w:type="dxa"/>
            <w:vAlign w:val="bottom"/>
            <w:vMerge w:val="restart"/>
          </w:tcPr>
          <w:p>
            <w:pPr>
              <w:ind w:left="280"/>
              <w:spacing w:after="0"/>
              <w:rPr>
                <w:sz w:val="20"/>
                <w:szCs w:val="20"/>
                <w:color w:val="auto"/>
              </w:rPr>
            </w:pPr>
            <w:r>
              <w:rPr>
                <w:rFonts w:ascii="Arial" w:cs="Arial" w:eastAsia="Arial" w:hAnsi="Arial"/>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160" w:type="dxa"/>
            <w:vAlign w:val="bottom"/>
          </w:tcPr>
          <w:p>
            <w:pPr>
              <w:ind w:left="40"/>
              <w:spacing w:after="0" w:line="51" w:lineRule="exact"/>
              <w:rPr>
                <w:sz w:val="20"/>
                <w:szCs w:val="20"/>
                <w:color w:val="auto"/>
              </w:rPr>
            </w:pPr>
            <w:r>
              <w:rPr>
                <w:rFonts w:ascii="Arial" w:cs="Arial" w:eastAsia="Arial" w:hAnsi="Arial"/>
                <w:sz w:val="4"/>
                <w:szCs w:val="4"/>
                <w:color w:val="0000FF"/>
              </w:rPr>
              <w:t>Buy)</w:t>
            </w:r>
            <w:r>
              <w:rPr>
                <w:rFonts w:ascii="Arial" w:cs="Arial" w:eastAsia="Arial" w:hAnsi="Arial"/>
                <w:sz w:val="5"/>
                <w:szCs w:val="5"/>
                <w:color w:val="008000"/>
                <w:vertAlign w:val="superscript"/>
              </w:rPr>
              <w:t>(1)</w:t>
            </w:r>
          </w:p>
        </w:tc>
        <w:tc>
          <w:tcPr>
            <w:tcW w:w="68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4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vMerge w:val="continue"/>
          </w:tcPr>
          <w:p>
            <w:pPr>
              <w:spacing w:after="0"/>
              <w:rPr>
                <w:sz w:val="2"/>
                <w:szCs w:val="2"/>
                <w:color w:val="auto"/>
              </w:rPr>
            </w:pPr>
          </w:p>
        </w:tc>
        <w:tc>
          <w:tcPr>
            <w:tcW w:w="5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8"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1"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Granted under the Company's 2020 Omnibus Incentive Plan.</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Each restricted stock unit represents a contingent right upon vesting to receive one share of Issuer common stock, par value $0.01 per share ("Common Stock").</w:t>
      </w:r>
    </w:p>
    <w:p>
      <w:pPr>
        <w:spacing w:after="0" w:line="35" w:lineRule="exact"/>
        <w:rPr>
          <w:rFonts w:ascii="Arial" w:cs="Arial" w:eastAsia="Arial" w:hAnsi="Arial"/>
          <w:sz w:val="10"/>
          <w:szCs w:val="10"/>
          <w:color w:val="008000"/>
        </w:rPr>
      </w:pPr>
    </w:p>
    <w:p>
      <w:pPr>
        <w:ind w:left="40" w:right="80" w:hanging="10"/>
        <w:spacing w:after="0" w:line="273" w:lineRule="auto"/>
        <w:tabs>
          <w:tab w:leader="none" w:pos="140" w:val="left"/>
        </w:tabs>
        <w:numPr>
          <w:ilvl w:val="0"/>
          <w:numId w:val="1"/>
        </w:numPr>
        <w:rPr>
          <w:rFonts w:ascii="Arial" w:cs="Arial" w:eastAsia="Arial" w:hAnsi="Arial"/>
          <w:sz w:val="9"/>
          <w:szCs w:val="9"/>
          <w:color w:val="008000"/>
        </w:rPr>
      </w:pPr>
      <w:r>
        <w:rPr>
          <w:rFonts w:ascii="Arial" w:cs="Arial" w:eastAsia="Arial" w:hAnsi="Arial"/>
          <w:sz w:val="9"/>
          <w:szCs w:val="9"/>
          <w:color w:val="008000"/>
        </w:rPr>
        <w:t>On March 31, 2021, the Reporting Person was granted 4,279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fourth anniversary of the Vesting Commencement Date.</w:t>
      </w:r>
    </w:p>
    <w:p>
      <w:pPr>
        <w:spacing w:after="0" w:line="9" w:lineRule="exact"/>
        <w:rPr>
          <w:rFonts w:ascii="Arial" w:cs="Arial" w:eastAsia="Arial" w:hAnsi="Arial"/>
          <w:sz w:val="9"/>
          <w:szCs w:val="9"/>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These time-based options vest in four equal installments beginning on first anniversary of the grant date.</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List: Ex-24: Power of Attorney Jamey Traywick Rutherford</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Gary Holland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04/02/2021</w:t>
            </w:r>
          </w:p>
        </w:tc>
      </w:tr>
      <w:tr>
        <w:trPr>
          <w:trHeight w:val="170"/>
        </w:trPr>
        <w:tc>
          <w:tcPr>
            <w:tcW w:w="6580" w:type="dxa"/>
            <w:vAlign w:val="bottom"/>
          </w:tcPr>
          <w:p>
            <w:pPr>
              <w:spacing w:after="0"/>
              <w:rPr>
                <w:sz w:val="14"/>
                <w:szCs w:val="14"/>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4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Know all by these presents that the undersigned, does hereby make,constitute and appoint each of Rene Casares, Sarah Green, Janet Morrow and G</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 /s/ Jamey Traywick Rutherford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Name: Jamey Traywick Rutherford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Date: March 22, 2021</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7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2021-04-02T18:25:39Z</dcterms:created>
  <dcterms:modified xsi:type="dcterms:W3CDTF">2021-04-02T18:25:39Z</dcterms:modified>
</cp:coreProperties>
</file>