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2306955</wp:posOffset>
            </wp:positionH>
            <wp:positionV relativeFrom="paragraph">
              <wp:posOffset>145415</wp:posOffset>
            </wp:positionV>
            <wp:extent cx="2494280"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1, 2022, the Company issued a press release announcing that the Company’s Board of Directors declared a cash dividend with respect to the fiscal quarter ended July 30, 2022 of $0.075 per share of common stock of the Company, payable on October 13, 2022, to stockholders of record as of the close of business on September 15,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63" w:lineRule="exact"/>
        <w:rPr>
          <w:sz w:val="20"/>
          <w:szCs w:val="20"/>
          <w:color w:val="auto"/>
        </w:rPr>
      </w:pPr>
    </w:p>
    <w:p>
      <w:pPr>
        <w:ind w:left="1460"/>
        <w:spacing w:after="0"/>
        <w:tabs>
          <w:tab w:leader="none" w:pos="2140" w:val="left"/>
        </w:tabs>
        <w:rPr>
          <w:sz w:val="20"/>
          <w:szCs w:val="20"/>
          <w:color w:val="auto"/>
        </w:rPr>
      </w:pPr>
      <w:r>
        <w:rPr>
          <w:rFonts w:ascii="Times New Roman" w:cs="Times New Roman" w:eastAsia="Times New Roman" w:hAnsi="Times New Roman"/>
          <w:sz w:val="20"/>
          <w:szCs w:val="20"/>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September 1, 2022.</w:t>
      </w:r>
    </w:p>
    <w:p>
      <w:pPr>
        <w:spacing w:after="0" w:line="99" w:lineRule="exact"/>
        <w:rPr>
          <w:sz w:val="20"/>
          <w:szCs w:val="20"/>
          <w:color w:val="auto"/>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September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846455</wp:posOffset>
            </wp:positionV>
            <wp:extent cx="2494280" cy="1028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Academy Sports + Outdoors Announces Quarterly Cash Dividend</w:t>
      </w:r>
    </w:p>
    <w:p>
      <w:pPr>
        <w:spacing w:after="0" w:line="28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KATY, Texas, September 1, 2022 / PRNewswire -- Academy Sports and Outdoors, Inc. (the “Company” or “Academy”) (Nasdaq: ASO) announced today that its Board of Directors declared a cash dividend with respect to the fiscal quarter ended July 30, 2022 of $0.075 per share of the Company's common stock. The dividend is payable on October 13, 2022, to stockholders of record as of the close of business on September 15,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Academy Sports + Outdoors</w:t>
      </w:r>
    </w:p>
    <w:p>
      <w:pPr>
        <w:spacing w:after="0" w:line="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Academy is a leading full-line sporting goods and outdoor recreation retailer in the United States. Originally founded in 1938 as a family business in Texas, Academy has grown to 263 stores across 17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 For more information, visit academy.com.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8"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including the timing and amount thereof, share repurchases,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U.S. Securities and Exchange Commission (the “SEC”), including the Company’s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inquiries: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Elise Hasbrook, Vice President Communications</w:t>
      </w:r>
    </w:p>
    <w:p>
      <w:pPr>
        <w:spacing w:after="0" w:line="230" w:lineRule="auto"/>
        <w:rPr>
          <w:sz w:val="20"/>
          <w:szCs w:val="20"/>
          <w:color w:val="auto"/>
        </w:rPr>
      </w:pPr>
      <w:r>
        <w:rPr>
          <w:rFonts w:ascii="Times New Roman" w:cs="Times New Roman" w:eastAsia="Times New Roman" w:hAnsi="Times New Roman"/>
          <w:sz w:val="22"/>
          <w:szCs w:val="22"/>
          <w:color w:val="auto"/>
        </w:rPr>
        <w:t>281.253.8200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elise.hasbrook@academy.com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inquiries:</w:t>
      </w:r>
    </w:p>
    <w:p>
      <w:pPr>
        <w:spacing w:after="0" w:line="231" w:lineRule="auto"/>
        <w:rPr>
          <w:sz w:val="20"/>
          <w:szCs w:val="20"/>
          <w:color w:val="auto"/>
        </w:rPr>
      </w:pPr>
      <w:r>
        <w:rPr>
          <w:rFonts w:ascii="Times New Roman" w:cs="Times New Roman" w:eastAsia="Times New Roman" w:hAnsi="Times New Roman"/>
          <w:sz w:val="22"/>
          <w:szCs w:val="22"/>
          <w:color w:val="auto"/>
        </w:rPr>
        <w:t>Matt Hodges, Vice President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281.646.5362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matt.hodges@academy.com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2022-09-01T16:05:54Z</dcterms:created>
  <dcterms:modified xsi:type="dcterms:W3CDTF">2022-09-01T16:05:54Z</dcterms:modified>
</cp:coreProperties>
</file>