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139700</wp:posOffset>
            </wp:positionV>
            <wp:extent cx="1688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144145</wp:posOffset>
            </wp:positionV>
            <wp:extent cx="1688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July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213995</wp:posOffset>
            </wp:positionV>
            <wp:extent cx="1688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8465" cy="8255"/>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325120</wp:posOffset>
            </wp:positionV>
            <wp:extent cx="2288540"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140335</wp:posOffset>
            </wp:positionV>
            <wp:extent cx="1688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520" w:space="720"/>
            <w:col w:w="2800" w:space="720"/>
            <w:col w:w="2400"/>
          </w:cols>
          <w:pgMar w:left="340" w:top="743" w:right="39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420" w:space="720"/>
            <w:col w:w="2640" w:space="720"/>
            <w:col w:w="2660"/>
          </w:cols>
          <w:pgMar w:left="340" w:top="743" w:right="39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580" w:space="720"/>
            <w:col w:w="2440" w:space="720"/>
            <w:col w:w="2700"/>
          </w:cols>
          <w:pgMar w:left="340" w:top="743" w:right="39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133350</wp:posOffset>
            </wp:positionV>
            <wp:extent cx="1688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20" w:type="dxa"/>
            <w:vAlign w:val="bottom"/>
            <w:gridSpan w:val="2"/>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96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60" w:type="dxa"/>
            <w:vAlign w:val="bottom"/>
            <w:gridSpan w:val="2"/>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8"/>
        </w:trPr>
        <w:tc>
          <w:tcPr>
            <w:tcW w:w="4260" w:type="dxa"/>
            <w:vAlign w:val="bottom"/>
            <w:gridSpan w:val="3"/>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96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ASO</w:t>
            </w:r>
          </w:p>
        </w:tc>
        <w:tc>
          <w:tcPr>
            <w:tcW w:w="66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ind w:right="50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400050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95250</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spacing w:after="0" w:line="23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 of Certain Officers.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Appointment of Theresa E. Palermo to Board of Directors</w:t>
      </w:r>
    </w:p>
    <w:p>
      <w:pPr>
        <w:spacing w:after="0" w:line="268"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Effective July 21, 2022, the Board of Directors (the “Board”) of Academy Sports and Outdoors, Inc. (the "Company") increased the size of the Board from eight to nine directors and filled the vacancy created by such increase by appointing Theresa E. Palermo, 46, as an independent Class II director. Ms. Palermo's initial term will expire on the date of the Company’s 2025 Annual Meeting of Stockholders and until her successor shall be elected and qualified or until her earlier death, resignation, retirement, disqualification or removal. Ms. Palermo will serve on the Nominating and Governance Committee (the "Governance Committee") of the Board.</w:t>
      </w:r>
    </w:p>
    <w:p>
      <w:pPr>
        <w:spacing w:after="0" w:line="210"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Ms. Palermo has served as Senior Vice President, Connected Commerce and Marketing at Signet Jewelers Limited, since October 2019. Ms. Palermo also served as Senior Vice President, Marketing of Neiman Marcus Group, Inc. from August 2017 until October 2019. Ms. Palermo has also served as Executive Vice President and Chief Marketing Officer of Vera Bradley Inc. from April 2015 until August 2017. Ms. Palermo held other senior positions and roles at Fossil Group Inc., Collective Brands, Inc., The Timberland Company, Polaroid Corporation, and United Communications Group Limited. She is a graduate of Auburn University with a Bachelor of Science in Marketing and earned a Master of Business Administration from Simmons University.</w:t>
      </w:r>
    </w:p>
    <w:p>
      <w:pPr>
        <w:spacing w:after="0" w:line="197" w:lineRule="exact"/>
        <w:rPr>
          <w:sz w:val="20"/>
          <w:szCs w:val="20"/>
          <w:color w:val="auto"/>
        </w:rPr>
      </w:pPr>
    </w:p>
    <w:p>
      <w:pPr>
        <w:ind w:right="160" w:firstLine="401"/>
        <w:spacing w:after="0" w:line="266" w:lineRule="auto"/>
        <w:rPr>
          <w:sz w:val="20"/>
          <w:szCs w:val="20"/>
          <w:color w:val="auto"/>
        </w:rPr>
      </w:pPr>
      <w:r>
        <w:rPr>
          <w:rFonts w:ascii="Times New Roman" w:cs="Times New Roman" w:eastAsia="Times New Roman" w:hAnsi="Times New Roman"/>
          <w:sz w:val="18"/>
          <w:szCs w:val="18"/>
          <w:color w:val="auto"/>
        </w:rPr>
        <w:t>The Board selected Ms. Palermo because of her digital/eCommerce, corporate strategy, customer loyalty, marketing, and technology experience as a retailer.</w:t>
      </w:r>
    </w:p>
    <w:p>
      <w:pPr>
        <w:spacing w:after="0" w:line="203" w:lineRule="exact"/>
        <w:rPr>
          <w:sz w:val="20"/>
          <w:szCs w:val="20"/>
          <w:color w:val="auto"/>
        </w:rPr>
      </w:pPr>
    </w:p>
    <w:p>
      <w:pPr>
        <w:jc w:val="both"/>
        <w:ind w:firstLine="401"/>
        <w:spacing w:after="0" w:line="266" w:lineRule="auto"/>
        <w:rPr>
          <w:sz w:val="20"/>
          <w:szCs w:val="20"/>
          <w:color w:val="auto"/>
        </w:rPr>
      </w:pPr>
      <w:r>
        <w:rPr>
          <w:rFonts w:ascii="Times New Roman" w:cs="Times New Roman" w:eastAsia="Times New Roman" w:hAnsi="Times New Roman"/>
          <w:sz w:val="18"/>
          <w:szCs w:val="18"/>
          <w:color w:val="auto"/>
        </w:rPr>
        <w:t>The Board has determined that Ms. Palermo qualifies as an independent director under the corporate governance standards of Nasdaq, and that there are no arrangement or understanding between Ms. Palermo and any other person pursuant to which she was elected as a director. There are no transactions in which Ms. Palermo has an interest requiring disclosure under Item 404(a) of Regulation S-K.</w:t>
      </w:r>
    </w:p>
    <w:p>
      <w:pPr>
        <w:spacing w:after="0" w:line="203"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As compensation for her service on the Board and Governance Committee, Ms. Palermo will receive the Company's standard compensation for non-employee directors as described in the Company's Definitive Proxy Statement, which was filed with the Securities and Exchange Commission on April 22, 2022.</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the Company and Ms. Palermo will enter into the Company’s standard form of indemnification agreement for directors.</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56" w:lineRule="exact"/>
        <w:rPr>
          <w:sz w:val="20"/>
          <w:szCs w:val="20"/>
          <w:color w:val="auto"/>
        </w:rPr>
      </w:pPr>
    </w:p>
    <w:p>
      <w:pPr>
        <w:jc w:val="both"/>
        <w:ind w:right="20" w:firstLine="401"/>
        <w:spacing w:after="0" w:line="282" w:lineRule="auto"/>
        <w:rPr>
          <w:sz w:val="20"/>
          <w:szCs w:val="20"/>
          <w:color w:val="auto"/>
        </w:rPr>
      </w:pPr>
      <w:r>
        <w:rPr>
          <w:rFonts w:ascii="Times New Roman" w:cs="Times New Roman" w:eastAsia="Times New Roman" w:hAnsi="Times New Roman"/>
          <w:sz w:val="18"/>
          <w:szCs w:val="18"/>
          <w:color w:val="auto"/>
        </w:rPr>
        <w:t>On July 21, 2022, the Company issued a press release announcing Ms. Palermo's appointment, a copy of which is attached hereto as Exhibit 99.1 and incorporated herein by reference.</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information contained under this Item 7.01, including Exhibit 99.1, is being furnished and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3" w:lineRule="auto"/>
        <w:framePr w:w="420" w:h="176" w:wrap="auto" w:vAnchor="page" w:hAnchor="page" w:x="1740" w:y="2704"/>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99.1</w:t>
      </w: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33" w:lineRule="exact"/>
        <w:rPr>
          <w:rFonts w:ascii="Times New Roman" w:cs="Times New Roman" w:eastAsia="Times New Roman" w:hAnsi="Times New Roman"/>
          <w:sz w:val="19"/>
          <w:szCs w:val="19"/>
          <w:u w:val="single" w:color="auto"/>
          <w:color w:val="0000FF"/>
        </w:rPr>
      </w:pPr>
    </w:p>
    <w:p>
      <w:pPr>
        <w:ind w:left="72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94" w:lineRule="exact"/>
        <w:rPr>
          <w:rFonts w:ascii="Times New Roman" w:cs="Times New Roman" w:eastAsia="Times New Roman" w:hAnsi="Times New Roman"/>
          <w:sz w:val="19"/>
          <w:szCs w:val="19"/>
          <w:u w:val="single" w:color="auto"/>
          <w:color w:val="0000FF"/>
        </w:rPr>
      </w:pPr>
    </w:p>
    <w:p>
      <w:pPr>
        <w:ind w:left="2160"/>
        <w:spacing w:after="0"/>
        <w:rPr>
          <w:sz w:val="20"/>
          <w:szCs w:val="20"/>
          <w:color w:val="auto"/>
        </w:rPr>
      </w:pPr>
      <w:r>
        <w:rPr>
          <w:rFonts w:ascii="Times New Roman" w:cs="Times New Roman" w:eastAsia="Times New Roman" w:hAnsi="Times New Roman"/>
          <w:sz w:val="18"/>
          <w:szCs w:val="18"/>
          <w:color w:val="auto"/>
        </w:rPr>
        <w:t>Academy Sports and Outdoors, Inc. Press Release dated July 21, 2022.</w:t>
      </w:r>
    </w:p>
    <w:p>
      <w:pPr>
        <w:spacing w:after="0" w:line="90" w:lineRule="exact"/>
        <w:rPr>
          <w:rFonts w:ascii="Times New Roman" w:cs="Times New Roman" w:eastAsia="Times New Roman" w:hAnsi="Times New Roman"/>
          <w:sz w:val="19"/>
          <w:szCs w:val="19"/>
          <w:u w:val="single" w:color="auto"/>
          <w:color w:val="0000FF"/>
        </w:rPr>
      </w:pPr>
    </w:p>
    <w:p>
      <w:pPr>
        <w:ind w:left="2160" w:hanging="653"/>
        <w:spacing w:after="0"/>
        <w:tabs>
          <w:tab w:leader="none" w:pos="21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Cover Page Interactive Date File (embedded within the Inline XBRL document).</w:t>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 w:name="page4"/>
    <w:bookmarkEnd w:id="3"/>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40" w:val="left"/>
          <w:tab w:leader="none" w:pos="6940" w:val="left"/>
          <w:tab w:leader="none" w:pos="7280" w:val="left"/>
        </w:tabs>
        <w:rPr>
          <w:sz w:val="20"/>
          <w:szCs w:val="20"/>
          <w:color w:val="auto"/>
        </w:rPr>
      </w:pPr>
      <w:r>
        <w:rPr>
          <w:rFonts w:ascii="Times New Roman" w:cs="Times New Roman" w:eastAsia="Times New Roman" w:hAnsi="Times New Roman"/>
          <w:sz w:val="18"/>
          <w:szCs w:val="18"/>
          <w:color w:val="auto"/>
        </w:rPr>
        <w:t>Date: July 21,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34290</wp:posOffset>
            </wp:positionV>
            <wp:extent cx="27260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692150</wp:posOffset>
            </wp:positionV>
            <wp:extent cx="2383155" cy="1191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155"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41"/>
          <w:szCs w:val="41"/>
          <w:b w:val="1"/>
          <w:bCs w:val="1"/>
          <w:color w:val="auto"/>
        </w:rPr>
        <w:t>PRESS RELEASE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IMMEDIATE RELEASE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Academy Sports + Outdoors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Appoints Theresa E. Palermo to its Board of Directors</w:t>
      </w:r>
    </w:p>
    <w:p>
      <w:pPr>
        <w:spacing w:after="0" w:line="27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KATY, TEXAS (PRNewswire July 21, 2022) – Academy Sports and Outdoors, Inc. (“Academy” or the “Company”) (Nasdaq: ASO) announced today, effective immediately, the appointment of Theresa E. Palermo to its Board of Directors (the "Board") and Nominating and Governance Committee. With this change, Academy’s Board now comprises nine directors.</w:t>
      </w:r>
    </w:p>
    <w:p>
      <w:pPr>
        <w:spacing w:after="0" w:line="187"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1"/>
          <w:szCs w:val="21"/>
          <w:color w:val="auto"/>
        </w:rPr>
        <w:t>“Theresa is an experienced marketing and eCommerce retail executive with a track record of driving sales and traffic for both vertical and national brands who will be highly valuable to Academy and our Board as we enter a tremendous growth phase,” said Ken C. Hicks, Academy Chairman, President and Chief Executive Officer. “Ms. Palermo’s passion for the Academy brand, along with her impressive background focused on the omnichannel customer experience across all touch points, will benefit Academy as we further enhance our targeted marketing efforts, grow our eCommerce business, and expand our store base.”</w:t>
      </w:r>
    </w:p>
    <w:p>
      <w:pPr>
        <w:spacing w:after="0" w:line="19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Palermo has over 20 years of marketing experience with retail companies in addition to retail digital and eCommerce experience. Ms. Palermo has served as Senior Vice President, Connected Commerce and Marketing at Signet Jewelers Limited, since October 2019. Ms. Palermo also served as Senior Vice President, Marketing of Neiman Marcus Group, Inc. from August 2017 until October 2019. Ms. Palermo has also served as Executive Vice President and Chief Marketing Officer of Vera Bradley Inc. from April 2015 until August 2017. Ms. Palermo held other senior positions and roles at Fossil Group Inc., Collective Brands, Inc., The Timberland Company, Polaroid Corporation, and United Communications Group Limited. She is a graduate of Auburn University with a Bachelor of Science in Marketing and earned a Master of Business Administration from Simmons University.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Academy Sports + Outdoors</w:t>
      </w:r>
    </w:p>
    <w:p>
      <w:pPr>
        <w:spacing w:after="0" w:line="1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Academy is a leading full-line sporting goods and outdoor recreation retailer in the United States. Originally founded in 1938 as a family business in Texas, Academy has grown to 260 stores across 16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 For more information, visit academy.com.</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Academy Sports and Outdoors,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inquiries:</w:t>
      </w:r>
    </w:p>
    <w:p>
      <w:pPr>
        <w:spacing w:after="0" w:line="230" w:lineRule="auto"/>
        <w:rPr>
          <w:sz w:val="20"/>
          <w:szCs w:val="20"/>
          <w:color w:val="auto"/>
        </w:rPr>
      </w:pPr>
      <w:r>
        <w:rPr>
          <w:rFonts w:ascii="Times New Roman" w:cs="Times New Roman" w:eastAsia="Times New Roman" w:hAnsi="Times New Roman"/>
          <w:sz w:val="22"/>
          <w:szCs w:val="22"/>
          <w:color w:val="auto"/>
        </w:rPr>
        <w:t>Elise Hasbrook, Vice President Communications</w:t>
      </w:r>
    </w:p>
    <w:p>
      <w:pPr>
        <w:spacing w:after="0" w:line="231" w:lineRule="auto"/>
        <w:rPr>
          <w:sz w:val="20"/>
          <w:szCs w:val="20"/>
          <w:color w:val="auto"/>
        </w:rPr>
      </w:pPr>
      <w:r>
        <w:rPr>
          <w:rFonts w:ascii="Times New Roman" w:cs="Times New Roman" w:eastAsia="Times New Roman" w:hAnsi="Times New Roman"/>
          <w:sz w:val="22"/>
          <w:szCs w:val="22"/>
          <w:color w:val="auto"/>
        </w:rPr>
        <w:t>281.253.8200</w:t>
      </w:r>
    </w:p>
    <w:p>
      <w:pPr>
        <w:spacing w:after="0"/>
        <w:rPr>
          <w:sz w:val="20"/>
          <w:szCs w:val="20"/>
          <w:color w:val="auto"/>
        </w:rPr>
      </w:pPr>
      <w:r>
        <w:rPr>
          <w:rFonts w:ascii="Times New Roman" w:cs="Times New Roman" w:eastAsia="Times New Roman" w:hAnsi="Times New Roman"/>
          <w:sz w:val="22"/>
          <w:szCs w:val="22"/>
          <w:color w:val="auto"/>
        </w:rPr>
        <w:t>elise.hasbrook@academy.com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inquiries:</w:t>
      </w:r>
    </w:p>
    <w:p>
      <w:pPr>
        <w:spacing w:after="0" w:line="231" w:lineRule="auto"/>
        <w:rPr>
          <w:sz w:val="20"/>
          <w:szCs w:val="20"/>
          <w:color w:val="auto"/>
        </w:rPr>
      </w:pPr>
      <w:r>
        <w:rPr>
          <w:rFonts w:ascii="Times New Roman" w:cs="Times New Roman" w:eastAsia="Times New Roman" w:hAnsi="Times New Roman"/>
          <w:sz w:val="22"/>
          <w:szCs w:val="22"/>
          <w:color w:val="auto"/>
        </w:rPr>
        <w:t>Matt Hodges, Vice President 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281.646.5362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matt.hodges@academy.com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2022-07-21T08:24:21Z</dcterms:created>
  <dcterms:modified xsi:type="dcterms:W3CDTF">2022-07-21T08:24:21Z</dcterms:modified>
</cp:coreProperties>
</file>