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Taylor Nathaniel H.</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10/02/2020</w:t>
            </w:r>
          </w:p>
        </w:tc>
        <w:tc>
          <w:tcPr>
            <w:tcW w:w="0" w:type="dxa"/>
            <w:vAlign w:val="bottom"/>
          </w:tcPr>
          <w:p>
            <w:pPr>
              <w:spacing w:after="0"/>
              <w:rPr>
                <w:sz w:val="1"/>
                <w:szCs w:val="1"/>
                <w:color w:val="auto"/>
              </w:rPr>
            </w:pPr>
          </w:p>
        </w:tc>
      </w:tr>
    </w:tbl>
    <w:p>
      <w:pPr>
        <w:spacing w:after="0" w:line="14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2000"/>
        <w:spacing w:after="0" w:line="275" w:lineRule="auto"/>
        <w:rPr>
          <w:sz w:val="20"/>
          <w:szCs w:val="20"/>
          <w:color w:val="auto"/>
        </w:rPr>
      </w:pPr>
      <w:r>
        <w:rPr>
          <w:rFonts w:ascii="Times New Roman" w:cs="Times New Roman" w:eastAsia="Times New Roman" w:hAnsi="Times New Roman"/>
          <w:sz w:val="20"/>
          <w:szCs w:val="20"/>
          <w:color w:val="0000FF"/>
        </w:rPr>
        <w:t>C/O ACADEMY SPORTS AND OUTDOORS,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1800 NORTH MASON ROAD</w:t>
      </w:r>
    </w:p>
    <w:p>
      <w:pPr>
        <w:spacing w:after="0" w:line="322"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41" w:lineRule="exact"/>
        <w:rPr>
          <w:sz w:val="24"/>
          <w:szCs w:val="24"/>
          <w:color w:val="auto"/>
        </w:rPr>
      </w:pPr>
    </w:p>
    <w:p>
      <w:pPr>
        <w:ind w:left="140"/>
        <w:spacing w:after="0"/>
        <w:tabs>
          <w:tab w:leader="none" w:pos="1140" w:val="left"/>
          <w:tab w:leader="none" w:pos="2180" w:val="left"/>
        </w:tabs>
        <w:rPr>
          <w:sz w:val="20"/>
          <w:szCs w:val="20"/>
          <w:color w:val="auto"/>
        </w:rPr>
      </w:pPr>
      <w:r>
        <w:rPr>
          <w:rFonts w:ascii="Times New Roman" w:cs="Times New Roman" w:eastAsia="Times New Roman" w:hAnsi="Times New Roman"/>
          <w:sz w:val="20"/>
          <w:szCs w:val="20"/>
          <w:color w:val="0000FF"/>
        </w:rPr>
        <w:t>KATY</w:t>
      </w:r>
      <w:r>
        <w:rPr>
          <w:sz w:val="20"/>
          <w:szCs w:val="20"/>
          <w:color w:val="auto"/>
        </w:rPr>
        <w:tab/>
      </w:r>
      <w:r>
        <w:rPr>
          <w:rFonts w:ascii="Times New Roman" w:cs="Times New Roman" w:eastAsia="Times New Roman" w:hAnsi="Times New Roman"/>
          <w:sz w:val="20"/>
          <w:szCs w:val="20"/>
          <w:color w:val="0000FF"/>
        </w:rPr>
        <w:t>TX</w:t>
      </w:r>
      <w:r>
        <w:rPr>
          <w:sz w:val="20"/>
          <w:szCs w:val="20"/>
          <w:color w:val="auto"/>
        </w:rPr>
        <w:tab/>
      </w:r>
      <w:r>
        <w:rPr>
          <w:rFonts w:ascii="Times New Roman" w:cs="Times New Roman" w:eastAsia="Times New Roman" w:hAnsi="Times New Roman"/>
          <w:sz w:val="18"/>
          <w:szCs w:val="18"/>
          <w:color w:val="0000FF"/>
        </w:rPr>
        <w:t>77449</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Academy Sports &amp; Outdoors,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ASO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77"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202"/>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58"/>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4"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202"/>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38"/>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5"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11"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27"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4"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4"/>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04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3"/>
                <w:szCs w:val="13"/>
                <w:color w:val="auto"/>
              </w:rPr>
            </w:pPr>
          </w:p>
        </w:tc>
        <w:tc>
          <w:tcPr>
            <w:tcW w:w="1240" w:type="dxa"/>
            <w:vAlign w:val="bottom"/>
          </w:tcPr>
          <w:p>
            <w:pPr>
              <w:ind w:left="600"/>
              <w:spacing w:after="0" w:line="159"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8"/>
                <w:szCs w:val="18"/>
                <w:color w:val="auto"/>
              </w:rPr>
            </w:pP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right="80"/>
        <w:spacing w:after="0" w:line="244" w:lineRule="auto"/>
        <w:rPr>
          <w:sz w:val="20"/>
          <w:szCs w:val="20"/>
          <w:color w:val="auto"/>
        </w:rPr>
      </w:pPr>
      <w:r>
        <w:rPr>
          <w:rFonts w:ascii="Times New Roman" w:cs="Times New Roman" w:eastAsia="Times New Roman" w:hAnsi="Times New Roman"/>
          <w:sz w:val="15"/>
          <w:szCs w:val="15"/>
          <w:color w:val="008000"/>
        </w:rPr>
        <w:t>Mr. Taylor, an executive of Kohlberg Kravis Roberts &amp; Co. L.P. ("KKR") and/or one of its affiliates, is a member of the board of directors of Academy Sports and Outdoors, Inc. (the "Issuer"). Mr. Taylor disclaims beneficial ownership of any securities of the Issuer that may be deemed to be beneficially owned by affiliates of KKR. Exhibit List: Exhibit 24 - Power of Attorney.</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Rene G. Casares,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10/02/2020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6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spacing w:after="0" w:line="270" w:lineRule="auto"/>
        <w:rPr>
          <w:sz w:val="20"/>
          <w:szCs w:val="20"/>
          <w:color w:val="auto"/>
        </w:rPr>
      </w:pPr>
      <w:r>
        <w:rPr>
          <w:rFonts w:ascii="Courier New" w:cs="Courier New" w:eastAsia="Courier New" w:hAnsi="Courier New"/>
          <w:sz w:val="18"/>
          <w:szCs w:val="18"/>
          <w:color w:val="auto"/>
        </w:rPr>
        <w:t>Know all by these presents that the undersigned, does hereby make, constitute and appoint each of Rene Casares, Sarah Green and Janet Morrow,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Academy Sports and Outdoors, Inc. (the "Company")</w:t>
      </w:r>
    </w:p>
    <w:p>
      <w:pPr>
        <w:spacing w:after="0" w:line="2" w:lineRule="exact"/>
        <w:rPr>
          <w:sz w:val="20"/>
          <w:szCs w:val="20"/>
          <w:color w:val="auto"/>
        </w:rPr>
      </w:pPr>
    </w:p>
    <w:p>
      <w:pPr>
        <w:ind w:right="619"/>
        <w:spacing w:after="0" w:line="274" w:lineRule="auto"/>
        <w:tabs>
          <w:tab w:leader="none" w:pos="46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Section 16(a) of the Securities Exchange Act of 1934, as amended, including without limitation, statements on Form 3, Form 4 and Form 5 (including any amendments thereto) and (ii) in connection with any applications for EDGAR access codes or any other documents necessary or appropriate to obtain codes and passwords enabling the undersigned to make electronic filings with the Securities and Exchange Commission, including without limitation the Form ID. The Power of Attorney shall remain in full force and effect until the undersigned is no longer required to file Forms 3, 4 and 5 with regard to his or her ownership of or transactions in securities of the Company, unless earlier revoked in writing. The undersigned acknowledges that Rene Casares, Sarah Green and Janet Morrow are not assuming any of the undersigned's responsibilities to comply with Section 16 of the Securities Exchange Act of 1934, as amended.</w:t>
      </w:r>
    </w:p>
    <w:p>
      <w:pPr>
        <w:spacing w:after="0" w:line="97"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By: /s/ Nathaniel H. Taylor</w:t>
      </w:r>
    </w:p>
    <w:p>
      <w:pPr>
        <w:spacing w:after="0" w:line="33" w:lineRule="exact"/>
        <w:rPr>
          <w:sz w:val="20"/>
          <w:szCs w:val="20"/>
          <w:color w:val="auto"/>
        </w:rPr>
      </w:pPr>
    </w:p>
    <w:p>
      <w:pPr>
        <w:ind w:left="5160"/>
        <w:spacing w:after="0"/>
        <w:rPr>
          <w:sz w:val="20"/>
          <w:szCs w:val="20"/>
          <w:color w:val="auto"/>
        </w:rPr>
      </w:pPr>
      <w:r>
        <w:rPr>
          <w:rFonts w:ascii="Courier New" w:cs="Courier New" w:eastAsia="Courier New" w:hAnsi="Courier New"/>
          <w:sz w:val="20"/>
          <w:szCs w:val="20"/>
          <w:color w:val="auto"/>
        </w:rPr>
        <w:t>-----------------------</w:t>
      </w:r>
    </w:p>
    <w:p>
      <w:pPr>
        <w:ind w:left="4680"/>
        <w:spacing w:after="0"/>
        <w:rPr>
          <w:sz w:val="20"/>
          <w:szCs w:val="20"/>
          <w:color w:val="auto"/>
        </w:rPr>
      </w:pPr>
      <w:r>
        <w:rPr>
          <w:rFonts w:ascii="Courier New" w:cs="Courier New" w:eastAsia="Courier New" w:hAnsi="Courier New"/>
          <w:sz w:val="20"/>
          <w:szCs w:val="20"/>
          <w:color w:val="auto"/>
        </w:rPr>
        <w:t>Name: Nathaniel H. Taylor</w:t>
      </w:r>
    </w:p>
    <w:p>
      <w:pPr>
        <w:spacing w:after="0" w:line="200" w:lineRule="exact"/>
        <w:rPr>
          <w:sz w:val="20"/>
          <w:szCs w:val="20"/>
          <w:color w:val="auto"/>
        </w:rPr>
      </w:pPr>
    </w:p>
    <w:p>
      <w:pPr>
        <w:spacing w:after="0" w:line="213"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Date: September 17, 2020</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675416" TargetMode="External"/><Relationship Id="rId11"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2020-10-02T19:46:59Z</dcterms:created>
  <dcterms:modified xsi:type="dcterms:W3CDTF">2020-10-02T19:46:59Z</dcterms:modified>
</cp:coreProperties>
</file>