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Harriman Sherry L.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Logistics &amp; Supply Chain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shares withheld to cover the Reporting Person's tax liability in connection with the vesting of restricted stock units previously granted to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Gary Holland, Power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42532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2021-03-05T17:30:12Z</dcterms:created>
  <dcterms:modified xsi:type="dcterms:W3CDTF">2021-03-05T17:30:12Z</dcterms:modified>
</cp:coreProperties>
</file>